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D3" w:rsidRPr="003D492A" w:rsidRDefault="003D492A" w:rsidP="000332D3">
      <w:pPr>
        <w:spacing w:before="240" w:line="240" w:lineRule="atLeast"/>
        <w:rPr>
          <w:rFonts w:ascii="Times New Roman" w:hAnsi="Times New Roman"/>
          <w:b/>
          <w:sz w:val="20"/>
          <w:lang w:val="de-DE"/>
        </w:rPr>
      </w:pPr>
      <w:r w:rsidRPr="003D492A">
        <w:rPr>
          <w:rFonts w:ascii="Times New Roman" w:hAnsi="Times New Roman"/>
          <w:b/>
          <w:sz w:val="20"/>
          <w:lang w:val="de-DE"/>
        </w:rPr>
        <w:t>Publikationsverzeichnis Dr. Friedrich Glauner</w:t>
      </w:r>
    </w:p>
    <w:p w:rsidR="00E0043A" w:rsidRPr="003D492A" w:rsidRDefault="00E0043A" w:rsidP="00E0043A">
      <w:pPr>
        <w:spacing w:before="480" w:line="240" w:lineRule="atLeast"/>
        <w:rPr>
          <w:rFonts w:ascii="Times New Roman" w:hAnsi="Times New Roman"/>
          <w:b/>
          <w:sz w:val="20"/>
          <w:lang w:val="de-DE"/>
        </w:rPr>
      </w:pPr>
      <w:r w:rsidRPr="003D492A">
        <w:rPr>
          <w:rFonts w:ascii="Times New Roman" w:hAnsi="Times New Roman"/>
          <w:b/>
          <w:sz w:val="20"/>
          <w:lang w:val="de-DE"/>
        </w:rPr>
        <w:t>Monographien und Anthologien</w:t>
      </w:r>
    </w:p>
    <w:p w:rsidR="00C118F7" w:rsidRPr="003D492A" w:rsidRDefault="00C118F7" w:rsidP="00D935DF">
      <w:pPr>
        <w:spacing w:before="240" w:line="240" w:lineRule="atLeast"/>
        <w:rPr>
          <w:rFonts w:ascii="Times New Roman" w:hAnsi="Times New Roman"/>
          <w:sz w:val="20"/>
          <w:lang w:val="de-DE"/>
        </w:rPr>
      </w:pPr>
      <w:proofErr w:type="gramStart"/>
      <w:r w:rsidRPr="003D492A">
        <w:rPr>
          <w:rFonts w:ascii="Times New Roman" w:hAnsi="Times New Roman"/>
          <w:i/>
          <w:sz w:val="20"/>
        </w:rPr>
        <w:t>Managing Futur</w:t>
      </w:r>
      <w:r w:rsidR="00AD5B69" w:rsidRPr="003D492A">
        <w:rPr>
          <w:rFonts w:ascii="Times New Roman" w:hAnsi="Times New Roman"/>
          <w:i/>
          <w:sz w:val="20"/>
        </w:rPr>
        <w:t>e Enterprise.</w:t>
      </w:r>
      <w:proofErr w:type="gramEnd"/>
      <w:r w:rsidR="00AD5B69" w:rsidRPr="003D492A">
        <w:rPr>
          <w:rFonts w:ascii="Times New Roman" w:hAnsi="Times New Roman"/>
          <w:i/>
          <w:sz w:val="20"/>
        </w:rPr>
        <w:t xml:space="preserve"> </w:t>
      </w:r>
      <w:proofErr w:type="gramStart"/>
      <w:r w:rsidR="00AD5B69" w:rsidRPr="003D492A">
        <w:rPr>
          <w:rFonts w:ascii="Times New Roman" w:hAnsi="Times New Roman"/>
          <w:i/>
          <w:sz w:val="20"/>
        </w:rPr>
        <w:t>Staying Ahead of t</w:t>
      </w:r>
      <w:r w:rsidRPr="003D492A">
        <w:rPr>
          <w:rFonts w:ascii="Times New Roman" w:hAnsi="Times New Roman"/>
          <w:i/>
          <w:sz w:val="20"/>
        </w:rPr>
        <w:t>he Curve with Symb</w:t>
      </w:r>
      <w:r w:rsidR="00AD5B69" w:rsidRPr="003D492A">
        <w:rPr>
          <w:rFonts w:ascii="Times New Roman" w:hAnsi="Times New Roman"/>
          <w:i/>
          <w:sz w:val="20"/>
        </w:rPr>
        <w:t>iotic Value Networks.</w:t>
      </w:r>
      <w:proofErr w:type="gramEnd"/>
      <w:r w:rsidR="00AD5B69" w:rsidRPr="003D492A">
        <w:rPr>
          <w:rFonts w:ascii="Times New Roman" w:hAnsi="Times New Roman"/>
          <w:sz w:val="20"/>
        </w:rPr>
        <w:t xml:space="preserve"> </w:t>
      </w:r>
      <w:proofErr w:type="spellStart"/>
      <w:r w:rsidR="003D492A" w:rsidRPr="003D492A">
        <w:rPr>
          <w:rFonts w:ascii="Times New Roman" w:hAnsi="Times New Roman"/>
          <w:sz w:val="20"/>
          <w:lang w:val="de-DE"/>
        </w:rPr>
        <w:t>Within</w:t>
      </w:r>
      <w:proofErr w:type="spellEnd"/>
      <w:r w:rsidR="003D492A" w:rsidRPr="003D492A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="003D492A" w:rsidRPr="003D492A">
        <w:rPr>
          <w:rFonts w:ascii="Times New Roman" w:hAnsi="Times New Roman"/>
          <w:sz w:val="20"/>
          <w:lang w:val="de-DE"/>
        </w:rPr>
        <w:t>the</w:t>
      </w:r>
      <w:proofErr w:type="spellEnd"/>
      <w:r w:rsidR="003D492A" w:rsidRPr="003D492A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="003D492A" w:rsidRPr="003D492A">
        <w:rPr>
          <w:rFonts w:ascii="Times New Roman" w:hAnsi="Times New Roman"/>
          <w:sz w:val="20"/>
          <w:lang w:val="de-DE"/>
        </w:rPr>
        <w:t>series</w:t>
      </w:r>
      <w:proofErr w:type="spellEnd"/>
      <w:r w:rsidR="003D492A" w:rsidRPr="003D492A">
        <w:rPr>
          <w:rFonts w:ascii="Times New Roman" w:hAnsi="Times New Roman"/>
          <w:sz w:val="20"/>
          <w:lang w:val="de-DE"/>
        </w:rPr>
        <w:t xml:space="preserve"> “</w:t>
      </w:r>
      <w:proofErr w:type="spellStart"/>
      <w:r w:rsidR="00AD5B69" w:rsidRPr="003D492A">
        <w:rPr>
          <w:rFonts w:ascii="Times New Roman" w:hAnsi="Times New Roman"/>
          <w:sz w:val="20"/>
          <w:lang w:val="de-DE"/>
        </w:rPr>
        <w:t>SpringerBriefs</w:t>
      </w:r>
      <w:proofErr w:type="spellEnd"/>
      <w:r w:rsidR="00AD5B69" w:rsidRPr="003D492A">
        <w:rPr>
          <w:rFonts w:ascii="Times New Roman" w:hAnsi="Times New Roman"/>
          <w:sz w:val="20"/>
          <w:lang w:val="de-DE"/>
        </w:rPr>
        <w:t xml:space="preserve"> in Business</w:t>
      </w:r>
      <w:r w:rsidR="003D492A" w:rsidRPr="003D492A">
        <w:rPr>
          <w:rFonts w:ascii="Times New Roman" w:hAnsi="Times New Roman"/>
          <w:sz w:val="20"/>
          <w:lang w:val="de-DE"/>
        </w:rPr>
        <w:t xml:space="preserve">”. </w:t>
      </w:r>
      <w:r w:rsidR="00AD5B69" w:rsidRPr="003D492A">
        <w:rPr>
          <w:rFonts w:ascii="Times New Roman" w:hAnsi="Times New Roman"/>
          <w:sz w:val="20"/>
          <w:lang w:val="de-DE"/>
        </w:rPr>
        <w:t xml:space="preserve">Cham, </w:t>
      </w:r>
      <w:proofErr w:type="spellStart"/>
      <w:r w:rsidR="00AD5B69" w:rsidRPr="003D492A">
        <w:rPr>
          <w:rFonts w:ascii="Times New Roman" w:hAnsi="Times New Roman"/>
          <w:sz w:val="20"/>
          <w:lang w:val="de-DE"/>
        </w:rPr>
        <w:t>Switzerland</w:t>
      </w:r>
      <w:proofErr w:type="spellEnd"/>
      <w:r w:rsidR="003D492A" w:rsidRPr="003D492A">
        <w:rPr>
          <w:rFonts w:ascii="Times New Roman" w:hAnsi="Times New Roman"/>
          <w:sz w:val="20"/>
          <w:lang w:val="de-DE"/>
        </w:rPr>
        <w:t xml:space="preserve">: Springer, 2019. </w:t>
      </w:r>
    </w:p>
    <w:p w:rsidR="00C118F7" w:rsidRPr="003D492A" w:rsidRDefault="00C118F7" w:rsidP="00D935DF">
      <w:pPr>
        <w:spacing w:before="240" w:line="240" w:lineRule="atLeast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i/>
          <w:sz w:val="20"/>
          <w:lang w:val="de-DE"/>
        </w:rPr>
        <w:t>Das zukunftsfähige Unternehmen. Wettbewerbsvorteile durch Wertschöpfungsvernetzung.</w:t>
      </w:r>
      <w:r w:rsidRPr="003D492A">
        <w:rPr>
          <w:rFonts w:ascii="Times New Roman" w:hAnsi="Times New Roman"/>
          <w:sz w:val="20"/>
          <w:lang w:val="de-DE"/>
        </w:rPr>
        <w:t xml:space="preserve"> </w:t>
      </w:r>
      <w:r w:rsidR="00AD5B69" w:rsidRPr="003D492A">
        <w:rPr>
          <w:rFonts w:ascii="Times New Roman" w:hAnsi="Times New Roman"/>
          <w:sz w:val="20"/>
          <w:lang w:val="de-DE"/>
        </w:rPr>
        <w:t xml:space="preserve">Reihe ESSENTIALS </w:t>
      </w:r>
      <w:r w:rsidRPr="003D492A">
        <w:rPr>
          <w:rFonts w:ascii="Times New Roman" w:hAnsi="Times New Roman"/>
          <w:sz w:val="20"/>
          <w:lang w:val="de-DE"/>
        </w:rPr>
        <w:t>(Springer</w:t>
      </w:r>
      <w:r w:rsidR="00964D6E" w:rsidRPr="003D492A">
        <w:rPr>
          <w:rFonts w:ascii="Times New Roman" w:hAnsi="Times New Roman"/>
          <w:sz w:val="20"/>
          <w:lang w:val="de-DE"/>
        </w:rPr>
        <w:t>-Gabler</w:t>
      </w:r>
      <w:r w:rsidRPr="003D492A">
        <w:rPr>
          <w:rFonts w:ascii="Times New Roman" w:hAnsi="Times New Roman"/>
          <w:sz w:val="20"/>
          <w:lang w:val="de-DE"/>
        </w:rPr>
        <w:t xml:space="preserve">) </w:t>
      </w:r>
      <w:r w:rsidR="00AD5B69" w:rsidRPr="003D492A">
        <w:rPr>
          <w:rFonts w:ascii="Times New Roman" w:hAnsi="Times New Roman"/>
          <w:sz w:val="20"/>
          <w:lang w:val="de-DE"/>
        </w:rPr>
        <w:t>Wiesbaden</w:t>
      </w:r>
      <w:r w:rsidR="003D492A">
        <w:rPr>
          <w:rFonts w:ascii="Times New Roman" w:hAnsi="Times New Roman"/>
          <w:sz w:val="20"/>
          <w:lang w:val="de-DE"/>
        </w:rPr>
        <w:t>: Springer-Gabler, 2018.</w:t>
      </w:r>
    </w:p>
    <w:p w:rsidR="00E0043A" w:rsidRPr="003D492A" w:rsidRDefault="00E0043A" w:rsidP="00D935DF">
      <w:pPr>
        <w:spacing w:before="240" w:line="240" w:lineRule="atLeast"/>
        <w:rPr>
          <w:rFonts w:ascii="Times New Roman" w:hAnsi="Times New Roman"/>
          <w:color w:val="000000"/>
          <w:sz w:val="20"/>
          <w:lang w:val="en-US"/>
        </w:rPr>
      </w:pPr>
      <w:proofErr w:type="gramStart"/>
      <w:r w:rsidRPr="00F84796">
        <w:rPr>
          <w:rFonts w:ascii="Times New Roman" w:hAnsi="Times New Roman"/>
          <w:i/>
          <w:sz w:val="20"/>
        </w:rPr>
        <w:t xml:space="preserve">Values </w:t>
      </w:r>
      <w:r w:rsidRPr="00F84796">
        <w:rPr>
          <w:rFonts w:ascii="Times New Roman" w:hAnsi="Times New Roman"/>
          <w:i/>
          <w:color w:val="000000"/>
          <w:sz w:val="20"/>
        </w:rPr>
        <w:t>Cockpits.</w:t>
      </w:r>
      <w:proofErr w:type="gramEnd"/>
      <w:r w:rsidRPr="00F84796">
        <w:rPr>
          <w:rFonts w:ascii="Times New Roman" w:hAnsi="Times New Roman"/>
          <w:i/>
          <w:color w:val="000000"/>
          <w:sz w:val="20"/>
        </w:rPr>
        <w:t xml:space="preserve"> On Steering and </w:t>
      </w:r>
      <w:r w:rsidRPr="003D492A">
        <w:rPr>
          <w:rFonts w:ascii="Times New Roman" w:hAnsi="Times New Roman"/>
          <w:i/>
          <w:color w:val="000000"/>
          <w:sz w:val="20"/>
          <w:lang w:val="en-US"/>
        </w:rPr>
        <w:t>Measuring Corporate Cultures and Values.</w:t>
      </w:r>
      <w:r w:rsidRPr="003D492A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gramStart"/>
      <w:r w:rsidR="003D492A">
        <w:rPr>
          <w:rFonts w:ascii="Times New Roman" w:hAnsi="Times New Roman"/>
          <w:color w:val="000000"/>
          <w:sz w:val="20"/>
          <w:lang w:val="en-US"/>
        </w:rPr>
        <w:t>Within the series</w:t>
      </w:r>
      <w:r w:rsidR="00AD5B69" w:rsidRPr="003D492A">
        <w:rPr>
          <w:rFonts w:ascii="Times New Roman" w:hAnsi="Times New Roman"/>
          <w:color w:val="000000"/>
          <w:sz w:val="20"/>
          <w:lang w:val="en-US"/>
        </w:rPr>
        <w:t xml:space="preserve"> </w:t>
      </w:r>
      <w:r w:rsidR="003D492A">
        <w:rPr>
          <w:rFonts w:ascii="Times New Roman" w:hAnsi="Times New Roman"/>
          <w:color w:val="000000"/>
          <w:sz w:val="20"/>
          <w:lang w:val="en-US"/>
        </w:rPr>
        <w:t>“</w:t>
      </w:r>
      <w:r w:rsidR="00AD5B69" w:rsidRPr="003D492A">
        <w:rPr>
          <w:rFonts w:ascii="Times New Roman" w:hAnsi="Times New Roman"/>
          <w:color w:val="000000"/>
          <w:sz w:val="20"/>
          <w:lang w:val="en-US"/>
        </w:rPr>
        <w:t>CSR, Sustainability, Ethics &amp; Governance</w:t>
      </w:r>
      <w:r w:rsidR="003D492A">
        <w:rPr>
          <w:rFonts w:ascii="Times New Roman" w:hAnsi="Times New Roman"/>
          <w:color w:val="000000"/>
          <w:sz w:val="20"/>
          <w:lang w:val="en-US"/>
        </w:rPr>
        <w:t>”.</w:t>
      </w:r>
      <w:proofErr w:type="gramEnd"/>
      <w:r w:rsidRPr="003D492A">
        <w:rPr>
          <w:rFonts w:ascii="Times New Roman" w:hAnsi="Times New Roman"/>
          <w:color w:val="000000"/>
          <w:sz w:val="20"/>
          <w:lang w:val="en-US"/>
        </w:rPr>
        <w:t xml:space="preserve"> </w:t>
      </w:r>
      <w:r w:rsidR="00AD5B69" w:rsidRPr="003D492A">
        <w:rPr>
          <w:rFonts w:ascii="Times New Roman" w:hAnsi="Times New Roman"/>
          <w:color w:val="000000"/>
          <w:sz w:val="20"/>
          <w:lang w:val="en-US"/>
        </w:rPr>
        <w:t>Cham, Switzerland</w:t>
      </w:r>
      <w:r w:rsidR="003D492A">
        <w:rPr>
          <w:rFonts w:ascii="Times New Roman" w:hAnsi="Times New Roman"/>
          <w:color w:val="000000"/>
          <w:sz w:val="20"/>
          <w:lang w:val="en-US"/>
        </w:rPr>
        <w:t>: Springer, 2017.</w:t>
      </w:r>
      <w:r w:rsidRPr="003D492A">
        <w:rPr>
          <w:rFonts w:ascii="Times New Roman" w:hAnsi="Times New Roman"/>
          <w:color w:val="000000"/>
          <w:sz w:val="20"/>
          <w:lang w:val="en-US"/>
        </w:rPr>
        <w:t xml:space="preserve"> </w:t>
      </w:r>
    </w:p>
    <w:p w:rsidR="00E0043A" w:rsidRPr="00F84796" w:rsidRDefault="00E0043A" w:rsidP="00D935DF">
      <w:pPr>
        <w:spacing w:before="240" w:line="240" w:lineRule="atLeast"/>
        <w:rPr>
          <w:rFonts w:ascii="Times New Roman" w:hAnsi="Times New Roman"/>
          <w:color w:val="000000"/>
          <w:sz w:val="20"/>
        </w:rPr>
      </w:pPr>
      <w:proofErr w:type="gramStart"/>
      <w:r w:rsidRPr="003D492A">
        <w:rPr>
          <w:rFonts w:ascii="Times New Roman" w:hAnsi="Times New Roman"/>
          <w:bCs/>
          <w:i/>
          <w:sz w:val="20"/>
          <w:lang w:val="en-US"/>
        </w:rPr>
        <w:t xml:space="preserve">Future </w:t>
      </w:r>
      <w:proofErr w:type="spellStart"/>
      <w:r w:rsidRPr="003D492A">
        <w:rPr>
          <w:rFonts w:ascii="Times New Roman" w:hAnsi="Times New Roman"/>
          <w:bCs/>
          <w:i/>
          <w:sz w:val="20"/>
          <w:lang w:val="en-US"/>
        </w:rPr>
        <w:t>Viabilty</w:t>
      </w:r>
      <w:proofErr w:type="spellEnd"/>
      <w:r w:rsidRPr="003D492A">
        <w:rPr>
          <w:rFonts w:ascii="Times New Roman" w:hAnsi="Times New Roman"/>
          <w:bCs/>
          <w:i/>
          <w:sz w:val="20"/>
          <w:lang w:val="en-US"/>
        </w:rPr>
        <w:t>, Business Models, and Values.</w:t>
      </w:r>
      <w:proofErr w:type="gramEnd"/>
      <w:r w:rsidRPr="003D492A">
        <w:rPr>
          <w:rFonts w:ascii="Times New Roman" w:hAnsi="Times New Roman"/>
          <w:bCs/>
          <w:i/>
          <w:sz w:val="20"/>
          <w:lang w:val="en-US"/>
        </w:rPr>
        <w:t xml:space="preserve"> </w:t>
      </w:r>
      <w:proofErr w:type="gramStart"/>
      <w:r w:rsidRPr="003D492A">
        <w:rPr>
          <w:rFonts w:ascii="Times New Roman" w:hAnsi="Times New Roman"/>
          <w:bCs/>
          <w:i/>
          <w:sz w:val="20"/>
          <w:lang w:val="en-US"/>
        </w:rPr>
        <w:t>Strategy, Business Management and Economy in Disruptive Markets</w:t>
      </w:r>
      <w:r w:rsidRPr="003D492A">
        <w:rPr>
          <w:rFonts w:ascii="Times New Roman" w:hAnsi="Times New Roman"/>
          <w:color w:val="000000"/>
          <w:sz w:val="20"/>
          <w:lang w:val="en-US"/>
        </w:rPr>
        <w:t>.</w:t>
      </w:r>
      <w:proofErr w:type="gramEnd"/>
      <w:r w:rsidRPr="003D492A"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gramStart"/>
      <w:r w:rsidR="003D492A" w:rsidRPr="00F84796">
        <w:rPr>
          <w:rFonts w:ascii="Times New Roman" w:hAnsi="Times New Roman"/>
          <w:color w:val="000000"/>
          <w:sz w:val="20"/>
        </w:rPr>
        <w:t>Within the s</w:t>
      </w:r>
      <w:r w:rsidR="00AD5B69" w:rsidRPr="00F84796">
        <w:rPr>
          <w:rFonts w:ascii="Times New Roman" w:hAnsi="Times New Roman"/>
          <w:color w:val="000000"/>
          <w:sz w:val="20"/>
        </w:rPr>
        <w:t xml:space="preserve">eries </w:t>
      </w:r>
      <w:r w:rsidR="003D492A" w:rsidRPr="00F84796">
        <w:rPr>
          <w:rFonts w:ascii="Times New Roman" w:hAnsi="Times New Roman"/>
          <w:color w:val="000000"/>
          <w:sz w:val="20"/>
        </w:rPr>
        <w:t>“</w:t>
      </w:r>
      <w:r w:rsidR="00AD5B69" w:rsidRPr="00F84796">
        <w:rPr>
          <w:rFonts w:ascii="Times New Roman" w:hAnsi="Times New Roman"/>
          <w:color w:val="000000"/>
          <w:sz w:val="20"/>
        </w:rPr>
        <w:t>CSR, Sustainability, Ethics &amp; Governance</w:t>
      </w:r>
      <w:r w:rsidR="003D492A" w:rsidRPr="00F84796">
        <w:rPr>
          <w:rFonts w:ascii="Times New Roman" w:hAnsi="Times New Roman"/>
          <w:color w:val="000000"/>
          <w:sz w:val="20"/>
        </w:rPr>
        <w:t>”.</w:t>
      </w:r>
      <w:proofErr w:type="gramEnd"/>
      <w:r w:rsidR="00AD5B69" w:rsidRPr="00F84796">
        <w:rPr>
          <w:rFonts w:ascii="Times New Roman" w:hAnsi="Times New Roman"/>
          <w:color w:val="000000"/>
          <w:sz w:val="20"/>
        </w:rPr>
        <w:t xml:space="preserve"> Cham, Switzerland</w:t>
      </w:r>
      <w:r w:rsidR="003D492A" w:rsidRPr="00F84796">
        <w:rPr>
          <w:rFonts w:ascii="Times New Roman" w:hAnsi="Times New Roman"/>
          <w:color w:val="000000"/>
          <w:sz w:val="20"/>
        </w:rPr>
        <w:t>: Springer, 2016.</w:t>
      </w:r>
      <w:r w:rsidRPr="00F84796">
        <w:rPr>
          <w:rFonts w:ascii="Times New Roman" w:hAnsi="Times New Roman"/>
          <w:color w:val="000000"/>
          <w:sz w:val="20"/>
        </w:rPr>
        <w:t xml:space="preserve"> </w:t>
      </w:r>
    </w:p>
    <w:p w:rsidR="00E0043A" w:rsidRPr="003D492A" w:rsidRDefault="00E0043A" w:rsidP="00D935DF">
      <w:pPr>
        <w:spacing w:before="240" w:line="240" w:lineRule="atLeast"/>
        <w:rPr>
          <w:rFonts w:ascii="Times New Roman" w:hAnsi="Times New Roman"/>
          <w:color w:val="000000"/>
          <w:sz w:val="20"/>
          <w:lang w:val="de-DE"/>
        </w:rPr>
      </w:pPr>
      <w:r w:rsidRPr="003D492A">
        <w:rPr>
          <w:rFonts w:ascii="Times New Roman" w:hAnsi="Times New Roman"/>
          <w:i/>
          <w:sz w:val="20"/>
          <w:lang w:val="de-DE"/>
        </w:rPr>
        <w:t>CSR und Wertecockpits. Mess- und Steuerungssysteme der Unternehmenskultur</w:t>
      </w:r>
      <w:r w:rsidRPr="003D492A">
        <w:rPr>
          <w:rFonts w:ascii="Times New Roman" w:hAnsi="Times New Roman"/>
          <w:sz w:val="20"/>
          <w:lang w:val="de-DE"/>
        </w:rPr>
        <w:t xml:space="preserve">. </w:t>
      </w:r>
      <w:r w:rsidR="003D492A">
        <w:rPr>
          <w:rFonts w:ascii="Times New Roman" w:hAnsi="Times New Roman"/>
          <w:sz w:val="20"/>
          <w:lang w:val="de-DE"/>
        </w:rPr>
        <w:t xml:space="preserve">Reihe „Management-Reihe Corporate </w:t>
      </w:r>
      <w:proofErr w:type="spellStart"/>
      <w:r w:rsidR="003D492A">
        <w:rPr>
          <w:rFonts w:ascii="Times New Roman" w:hAnsi="Times New Roman"/>
          <w:sz w:val="20"/>
          <w:lang w:val="de-DE"/>
        </w:rPr>
        <w:t>Social</w:t>
      </w:r>
      <w:proofErr w:type="spellEnd"/>
      <w:r w:rsidR="003D492A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="003D492A">
        <w:rPr>
          <w:rFonts w:ascii="Times New Roman" w:hAnsi="Times New Roman"/>
          <w:sz w:val="20"/>
          <w:lang w:val="de-DE"/>
        </w:rPr>
        <w:t>Responsibility</w:t>
      </w:r>
      <w:proofErr w:type="spellEnd"/>
      <w:r w:rsidR="003D492A">
        <w:rPr>
          <w:rFonts w:ascii="Times New Roman" w:hAnsi="Times New Roman"/>
          <w:sz w:val="20"/>
          <w:lang w:val="de-DE"/>
        </w:rPr>
        <w:t xml:space="preserve">“. </w:t>
      </w:r>
      <w:r w:rsidR="003F7902" w:rsidRPr="003D492A">
        <w:rPr>
          <w:rFonts w:ascii="Times New Roman" w:hAnsi="Times New Roman"/>
          <w:sz w:val="20"/>
          <w:lang w:val="de-DE"/>
        </w:rPr>
        <w:t>Berlin/</w:t>
      </w:r>
      <w:r w:rsidRPr="003D492A">
        <w:rPr>
          <w:rFonts w:ascii="Times New Roman" w:hAnsi="Times New Roman"/>
          <w:sz w:val="20"/>
          <w:lang w:val="de-DE"/>
        </w:rPr>
        <w:t>Heidelberg</w:t>
      </w:r>
      <w:r w:rsidR="003D492A">
        <w:rPr>
          <w:rFonts w:ascii="Times New Roman" w:hAnsi="Times New Roman"/>
          <w:sz w:val="20"/>
          <w:lang w:val="de-DE"/>
        </w:rPr>
        <w:t>: Springer-Gabler 2016</w:t>
      </w:r>
      <w:r w:rsidRPr="003D492A">
        <w:rPr>
          <w:rFonts w:ascii="Times New Roman" w:hAnsi="Times New Roman"/>
          <w:sz w:val="20"/>
          <w:lang w:val="de-DE"/>
        </w:rPr>
        <w:t>, 2. stark erweiterte Auflage.</w:t>
      </w:r>
      <w:r w:rsidRPr="003D492A">
        <w:rPr>
          <w:rFonts w:ascii="Times New Roman" w:hAnsi="Times New Roman"/>
          <w:color w:val="000000"/>
          <w:sz w:val="20"/>
          <w:lang w:val="de-DE"/>
        </w:rPr>
        <w:t xml:space="preserve"> </w:t>
      </w:r>
    </w:p>
    <w:p w:rsidR="00E0043A" w:rsidRPr="003D492A" w:rsidRDefault="00E0043A" w:rsidP="00D935DF">
      <w:pPr>
        <w:spacing w:before="240" w:line="240" w:lineRule="atLeast"/>
        <w:rPr>
          <w:rFonts w:ascii="Times New Roman" w:hAnsi="Times New Roman"/>
          <w:color w:val="000000"/>
          <w:sz w:val="20"/>
          <w:lang w:val="de-DE"/>
        </w:rPr>
      </w:pPr>
      <w:r w:rsidRPr="003D492A">
        <w:rPr>
          <w:rFonts w:ascii="Times New Roman" w:hAnsi="Times New Roman"/>
          <w:i/>
          <w:sz w:val="20"/>
          <w:lang w:val="de-DE"/>
        </w:rPr>
        <w:t xml:space="preserve">Zukunftsfähige Geschäftsmodelle und Werte. Strategieentwicklung und Unternehmensführung in </w:t>
      </w:r>
      <w:proofErr w:type="spellStart"/>
      <w:r w:rsidRPr="003D492A">
        <w:rPr>
          <w:rFonts w:ascii="Times New Roman" w:hAnsi="Times New Roman"/>
          <w:i/>
          <w:sz w:val="20"/>
          <w:lang w:val="de-DE"/>
        </w:rPr>
        <w:t>disruptiven</w:t>
      </w:r>
      <w:proofErr w:type="spellEnd"/>
      <w:r w:rsidRPr="003D492A">
        <w:rPr>
          <w:rFonts w:ascii="Times New Roman" w:hAnsi="Times New Roman"/>
          <w:i/>
          <w:sz w:val="20"/>
          <w:lang w:val="de-DE"/>
        </w:rPr>
        <w:t xml:space="preserve"> Märkten.</w:t>
      </w:r>
      <w:r w:rsidR="003D492A">
        <w:rPr>
          <w:rFonts w:ascii="Times New Roman" w:hAnsi="Times New Roman"/>
          <w:sz w:val="20"/>
          <w:lang w:val="de-DE"/>
        </w:rPr>
        <w:t xml:space="preserve"> </w:t>
      </w:r>
      <w:r w:rsidRPr="003D492A">
        <w:rPr>
          <w:rFonts w:ascii="Times New Roman" w:hAnsi="Times New Roman"/>
          <w:sz w:val="20"/>
          <w:lang w:val="de-DE"/>
        </w:rPr>
        <w:t>Berlin/Heidelberg</w:t>
      </w:r>
      <w:r w:rsidR="003D492A">
        <w:rPr>
          <w:rFonts w:ascii="Times New Roman" w:hAnsi="Times New Roman"/>
          <w:sz w:val="20"/>
          <w:lang w:val="de-DE"/>
        </w:rPr>
        <w:t>:</w:t>
      </w:r>
      <w:r w:rsidR="003D492A" w:rsidRPr="003D492A">
        <w:rPr>
          <w:lang w:val="de-DE"/>
        </w:rPr>
        <w:t xml:space="preserve"> </w:t>
      </w:r>
      <w:r w:rsidR="003D492A" w:rsidRPr="003D492A">
        <w:rPr>
          <w:rFonts w:ascii="Times New Roman" w:hAnsi="Times New Roman"/>
          <w:sz w:val="20"/>
          <w:lang w:val="de-DE"/>
        </w:rPr>
        <w:t>Springer-Gabler</w:t>
      </w:r>
      <w:r w:rsidR="003D492A">
        <w:rPr>
          <w:rFonts w:ascii="Times New Roman" w:hAnsi="Times New Roman"/>
          <w:sz w:val="20"/>
          <w:lang w:val="de-DE"/>
        </w:rPr>
        <w:t>, 2016.</w:t>
      </w:r>
      <w:r w:rsidRPr="003D492A">
        <w:rPr>
          <w:rFonts w:ascii="Times New Roman" w:hAnsi="Times New Roman"/>
          <w:sz w:val="20"/>
          <w:lang w:val="de-DE"/>
        </w:rPr>
        <w:t xml:space="preserve"> </w:t>
      </w:r>
    </w:p>
    <w:p w:rsidR="00E0043A" w:rsidRPr="003D492A" w:rsidRDefault="00E0043A" w:rsidP="00D935DF">
      <w:pPr>
        <w:spacing w:before="240" w:line="240" w:lineRule="atLeast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i/>
          <w:sz w:val="20"/>
          <w:lang w:val="de-DE"/>
        </w:rPr>
        <w:t>CSR und Wertecockpits. Mess- und Steuerungssysteme der Unternehmenskultur</w:t>
      </w:r>
      <w:r w:rsidRPr="003D492A">
        <w:rPr>
          <w:rFonts w:ascii="Times New Roman" w:hAnsi="Times New Roman"/>
          <w:sz w:val="20"/>
          <w:lang w:val="de-DE"/>
        </w:rPr>
        <w:t xml:space="preserve">. </w:t>
      </w:r>
      <w:r w:rsidR="003D492A">
        <w:rPr>
          <w:rFonts w:ascii="Times New Roman" w:hAnsi="Times New Roman"/>
          <w:sz w:val="20"/>
          <w:lang w:val="de-DE"/>
        </w:rPr>
        <w:t xml:space="preserve">Reihe „Management-Reihe Corporate </w:t>
      </w:r>
      <w:proofErr w:type="spellStart"/>
      <w:r w:rsidR="003D492A">
        <w:rPr>
          <w:rFonts w:ascii="Times New Roman" w:hAnsi="Times New Roman"/>
          <w:sz w:val="20"/>
          <w:lang w:val="de-DE"/>
        </w:rPr>
        <w:t>Social</w:t>
      </w:r>
      <w:proofErr w:type="spellEnd"/>
      <w:r w:rsidR="003D492A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="003D492A">
        <w:rPr>
          <w:rFonts w:ascii="Times New Roman" w:hAnsi="Times New Roman"/>
          <w:sz w:val="20"/>
          <w:lang w:val="de-DE"/>
        </w:rPr>
        <w:t>Responsibility</w:t>
      </w:r>
      <w:proofErr w:type="spellEnd"/>
      <w:r w:rsidR="003D492A">
        <w:rPr>
          <w:rFonts w:ascii="Times New Roman" w:hAnsi="Times New Roman"/>
          <w:sz w:val="20"/>
          <w:lang w:val="de-DE"/>
        </w:rPr>
        <w:t>“.</w:t>
      </w:r>
      <w:r w:rsidRPr="003D492A">
        <w:rPr>
          <w:rFonts w:ascii="Times New Roman" w:hAnsi="Times New Roman"/>
          <w:sz w:val="20"/>
          <w:lang w:val="de-DE"/>
        </w:rPr>
        <w:t xml:space="preserve"> </w:t>
      </w:r>
      <w:r w:rsidR="00964D6E" w:rsidRPr="003D492A">
        <w:rPr>
          <w:rFonts w:ascii="Times New Roman" w:hAnsi="Times New Roman"/>
          <w:sz w:val="20"/>
          <w:lang w:val="de-DE"/>
        </w:rPr>
        <w:t>Berlin/</w:t>
      </w:r>
      <w:r w:rsidRPr="003D492A">
        <w:rPr>
          <w:rFonts w:ascii="Times New Roman" w:hAnsi="Times New Roman"/>
          <w:sz w:val="20"/>
          <w:lang w:val="de-DE"/>
        </w:rPr>
        <w:t>Heidelberg</w:t>
      </w:r>
      <w:r w:rsidR="003D492A">
        <w:rPr>
          <w:rFonts w:ascii="Times New Roman" w:hAnsi="Times New Roman"/>
          <w:sz w:val="20"/>
          <w:lang w:val="de-DE"/>
        </w:rPr>
        <w:t xml:space="preserve">: </w:t>
      </w:r>
      <w:r w:rsidR="003D492A" w:rsidRPr="003D492A">
        <w:rPr>
          <w:rFonts w:ascii="Times New Roman" w:hAnsi="Times New Roman"/>
          <w:sz w:val="20"/>
          <w:lang w:val="de-DE"/>
        </w:rPr>
        <w:t>Springer-Gabler</w:t>
      </w:r>
      <w:r w:rsidR="003D492A">
        <w:rPr>
          <w:rFonts w:ascii="Times New Roman" w:hAnsi="Times New Roman"/>
          <w:sz w:val="20"/>
          <w:lang w:val="de-DE"/>
        </w:rPr>
        <w:t>, 2013.</w:t>
      </w:r>
    </w:p>
    <w:p w:rsidR="00E0043A" w:rsidRPr="003D492A" w:rsidRDefault="00E0043A" w:rsidP="00D935DF">
      <w:pPr>
        <w:spacing w:before="240" w:line="240" w:lineRule="atLeast"/>
        <w:rPr>
          <w:rFonts w:ascii="Times New Roman" w:hAnsi="Times New Roman"/>
          <w:sz w:val="20"/>
          <w:lang w:val="de-DE"/>
        </w:rPr>
      </w:pPr>
      <w:proofErr w:type="spellStart"/>
      <w:r w:rsidRPr="003D492A">
        <w:rPr>
          <w:rFonts w:ascii="Times New Roman" w:hAnsi="Times New Roman"/>
          <w:sz w:val="20"/>
          <w:lang w:val="de-DE"/>
        </w:rPr>
        <w:t>Ch</w:t>
      </w:r>
      <w:proofErr w:type="spellEnd"/>
      <w:r w:rsidRPr="003D492A">
        <w:rPr>
          <w:rFonts w:ascii="Times New Roman" w:hAnsi="Times New Roman"/>
          <w:sz w:val="20"/>
          <w:lang w:val="de-DE"/>
        </w:rPr>
        <w:t xml:space="preserve">. Asmuth/F. Glauner/B. </w:t>
      </w:r>
      <w:proofErr w:type="spellStart"/>
      <w:r w:rsidRPr="003D492A">
        <w:rPr>
          <w:rFonts w:ascii="Times New Roman" w:hAnsi="Times New Roman"/>
          <w:sz w:val="20"/>
          <w:lang w:val="de-DE"/>
        </w:rPr>
        <w:t>Mojsisch</w:t>
      </w:r>
      <w:proofErr w:type="spellEnd"/>
      <w:r w:rsidRPr="003D492A">
        <w:rPr>
          <w:rFonts w:ascii="Times New Roman" w:hAnsi="Times New Roman"/>
          <w:sz w:val="20"/>
          <w:lang w:val="de-DE"/>
        </w:rPr>
        <w:t xml:space="preserve">(Hgg.), </w:t>
      </w:r>
      <w:r w:rsidRPr="003D492A">
        <w:rPr>
          <w:rFonts w:ascii="Times New Roman" w:hAnsi="Times New Roman"/>
          <w:i/>
          <w:sz w:val="20"/>
          <w:lang w:val="de-DE"/>
        </w:rPr>
        <w:t>Die Grenzen der Sprache: Sprachimmanenz – Sprachtranszendenz</w:t>
      </w:r>
      <w:r w:rsidR="00D935DF">
        <w:rPr>
          <w:rFonts w:ascii="Times New Roman" w:hAnsi="Times New Roman"/>
          <w:sz w:val="20"/>
          <w:lang w:val="de-DE"/>
        </w:rPr>
        <w:t>.</w:t>
      </w:r>
      <w:r w:rsidRPr="003D492A">
        <w:rPr>
          <w:rFonts w:ascii="Times New Roman" w:hAnsi="Times New Roman"/>
          <w:sz w:val="20"/>
          <w:lang w:val="de-DE"/>
        </w:rPr>
        <w:t xml:space="preserve"> (Grüner) Amsterdam/Philadelphia</w:t>
      </w:r>
      <w:r w:rsidR="00D935DF">
        <w:rPr>
          <w:rFonts w:ascii="Times New Roman" w:hAnsi="Times New Roman"/>
          <w:sz w:val="20"/>
          <w:lang w:val="de-DE"/>
        </w:rPr>
        <w:t>: Grüner, 1998</w:t>
      </w:r>
      <w:r w:rsidRPr="003D492A">
        <w:rPr>
          <w:rFonts w:ascii="Times New Roman" w:hAnsi="Times New Roman"/>
          <w:sz w:val="20"/>
          <w:lang w:val="de-DE"/>
        </w:rPr>
        <w:t>.</w:t>
      </w:r>
    </w:p>
    <w:p w:rsidR="00E0043A" w:rsidRPr="003D492A" w:rsidRDefault="00E0043A" w:rsidP="00D935DF">
      <w:pPr>
        <w:spacing w:before="240" w:line="240" w:lineRule="atLeast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i/>
          <w:sz w:val="20"/>
          <w:lang w:val="de-DE"/>
        </w:rPr>
        <w:t>Sprache und Weltbezug: Adorno, Heidegger, Wittgenstein</w:t>
      </w:r>
      <w:r w:rsidRPr="003D492A">
        <w:rPr>
          <w:rFonts w:ascii="Times New Roman" w:hAnsi="Times New Roman"/>
          <w:sz w:val="20"/>
          <w:lang w:val="de-DE"/>
        </w:rPr>
        <w:t xml:space="preserve">. </w:t>
      </w:r>
      <w:r w:rsidR="00D935DF">
        <w:rPr>
          <w:rFonts w:ascii="Times New Roman" w:hAnsi="Times New Roman"/>
          <w:sz w:val="20"/>
          <w:lang w:val="de-DE"/>
        </w:rPr>
        <w:t xml:space="preserve">Reihe Symposion Bd. 109. Freiburg / München: Karl Alber, 1998, </w:t>
      </w:r>
      <w:r w:rsidRPr="003D492A">
        <w:rPr>
          <w:rFonts w:ascii="Times New Roman" w:hAnsi="Times New Roman"/>
          <w:sz w:val="20"/>
          <w:lang w:val="de-DE"/>
        </w:rPr>
        <w:t>2. Auflage.</w:t>
      </w:r>
    </w:p>
    <w:p w:rsidR="00D935DF" w:rsidRDefault="00E0043A" w:rsidP="00D935DF">
      <w:pPr>
        <w:spacing w:before="240" w:line="240" w:lineRule="atLeast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i/>
          <w:sz w:val="20"/>
          <w:lang w:val="de-DE"/>
        </w:rPr>
        <w:t>Sprache und Weltbezug: Adorno, Heidegger, Wittgenstein</w:t>
      </w:r>
      <w:r w:rsidRPr="003D492A">
        <w:rPr>
          <w:rFonts w:ascii="Times New Roman" w:hAnsi="Times New Roman"/>
          <w:sz w:val="20"/>
          <w:lang w:val="de-DE"/>
        </w:rPr>
        <w:t xml:space="preserve">. </w:t>
      </w:r>
      <w:r w:rsidR="00D935DF">
        <w:rPr>
          <w:rFonts w:ascii="Times New Roman" w:hAnsi="Times New Roman"/>
          <w:sz w:val="20"/>
          <w:lang w:val="de-DE"/>
        </w:rPr>
        <w:t>Reihe Symposion Bd. 109. Freiburg / München: Karl Alber, 1997.</w:t>
      </w:r>
    </w:p>
    <w:p w:rsidR="00E0043A" w:rsidRPr="003D492A" w:rsidRDefault="00E0043A" w:rsidP="00D935DF">
      <w:pPr>
        <w:spacing w:before="240" w:line="240" w:lineRule="atLeast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i/>
          <w:sz w:val="20"/>
          <w:lang w:val="de-DE"/>
        </w:rPr>
        <w:t>Kants Begründung der "Grenzen der Vernunft"</w:t>
      </w:r>
      <w:r w:rsidR="00D935DF">
        <w:rPr>
          <w:rFonts w:ascii="Times New Roman" w:hAnsi="Times New Roman"/>
          <w:sz w:val="20"/>
          <w:lang w:val="de-DE"/>
        </w:rPr>
        <w:t>. Köln: Janus-Presse, 1990</w:t>
      </w:r>
      <w:r w:rsidRPr="003D492A">
        <w:rPr>
          <w:rFonts w:ascii="Times New Roman" w:hAnsi="Times New Roman"/>
          <w:sz w:val="20"/>
          <w:lang w:val="de-DE"/>
        </w:rPr>
        <w:t xml:space="preserve"> </w:t>
      </w:r>
    </w:p>
    <w:p w:rsidR="00E0043A" w:rsidRPr="003D492A" w:rsidRDefault="00E0043A" w:rsidP="00E0043A">
      <w:pPr>
        <w:spacing w:before="480" w:line="240" w:lineRule="atLeast"/>
        <w:rPr>
          <w:rFonts w:ascii="Times New Roman" w:hAnsi="Times New Roman"/>
          <w:b/>
          <w:sz w:val="20"/>
          <w:lang w:val="de-DE"/>
        </w:rPr>
      </w:pPr>
      <w:r w:rsidRPr="003D492A">
        <w:rPr>
          <w:rFonts w:ascii="Times New Roman" w:hAnsi="Times New Roman"/>
          <w:b/>
          <w:sz w:val="20"/>
          <w:lang w:val="de-DE"/>
        </w:rPr>
        <w:t xml:space="preserve">Fachartikel und </w:t>
      </w:r>
      <w:proofErr w:type="spellStart"/>
      <w:r w:rsidRPr="003D492A">
        <w:rPr>
          <w:rFonts w:ascii="Times New Roman" w:hAnsi="Times New Roman"/>
          <w:b/>
          <w:sz w:val="20"/>
          <w:lang w:val="de-DE"/>
        </w:rPr>
        <w:t>Kongreßbeiträge</w:t>
      </w:r>
      <w:proofErr w:type="spellEnd"/>
    </w:p>
    <w:p w:rsidR="00AE7F75" w:rsidRPr="003D492A" w:rsidRDefault="00AE7F75" w:rsidP="00AE7F75">
      <w:pPr>
        <w:pStyle w:val="Textkrper21"/>
        <w:rPr>
          <w:rStyle w:val="Seitenzahl"/>
          <w:sz w:val="20"/>
          <w:lang w:val="en-US"/>
        </w:rPr>
      </w:pPr>
      <w:proofErr w:type="gramStart"/>
      <w:r>
        <w:rPr>
          <w:sz w:val="20"/>
          <w:lang w:val="en-GB"/>
        </w:rPr>
        <w:t xml:space="preserve">2020a </w:t>
      </w:r>
      <w:r>
        <w:rPr>
          <w:sz w:val="20"/>
          <w:lang w:val="en-GB"/>
        </w:rPr>
        <w:tab/>
      </w:r>
      <w:r w:rsidRPr="003D492A">
        <w:rPr>
          <w:sz w:val="20"/>
          <w:lang w:val="en-GB"/>
        </w:rPr>
        <w:t>Vices, Virtues, and V</w:t>
      </w:r>
      <w:proofErr w:type="spellStart"/>
      <w:r w:rsidRPr="003D492A">
        <w:rPr>
          <w:sz w:val="20"/>
          <w:lang w:val="en-US"/>
        </w:rPr>
        <w:t>alues</w:t>
      </w:r>
      <w:proofErr w:type="spellEnd"/>
      <w:r w:rsidRPr="003D492A">
        <w:rPr>
          <w:sz w:val="20"/>
          <w:lang w:val="en-US"/>
        </w:rPr>
        <w:t>.</w:t>
      </w:r>
      <w:proofErr w:type="gramEnd"/>
      <w:r w:rsidRPr="003D492A">
        <w:rPr>
          <w:sz w:val="20"/>
          <w:lang w:val="en-US"/>
        </w:rPr>
        <w:t xml:space="preserve"> </w:t>
      </w:r>
      <w:proofErr w:type="gramStart"/>
      <w:r w:rsidRPr="003D492A">
        <w:rPr>
          <w:sz w:val="20"/>
          <w:lang w:val="en-US"/>
        </w:rPr>
        <w:t xml:space="preserve">A Business Case on </w:t>
      </w:r>
      <w:proofErr w:type="spellStart"/>
      <w:r w:rsidRPr="003D492A">
        <w:rPr>
          <w:sz w:val="20"/>
          <w:lang w:val="en-US"/>
        </w:rPr>
        <w:t>Familiy</w:t>
      </w:r>
      <w:proofErr w:type="spellEnd"/>
      <w:r w:rsidRPr="003D492A">
        <w:rPr>
          <w:sz w:val="20"/>
          <w:lang w:val="en-US"/>
        </w:rPr>
        <w:t xml:space="preserve"> Enterprise and its Philosophical Implications Implementing Humanistic Management Practices.</w:t>
      </w:r>
      <w:proofErr w:type="gramEnd"/>
      <w:r w:rsidRPr="003D492A">
        <w:rPr>
          <w:sz w:val="20"/>
          <w:lang w:val="en-US"/>
        </w:rPr>
        <w:t xml:space="preserve"> </w:t>
      </w:r>
      <w:r w:rsidRPr="003D492A">
        <w:rPr>
          <w:sz w:val="20"/>
          <w:lang w:val="en-GB"/>
        </w:rPr>
        <w:t xml:space="preserve">Appears in: Ernst von </w:t>
      </w:r>
      <w:proofErr w:type="spellStart"/>
      <w:r w:rsidRPr="003D492A">
        <w:rPr>
          <w:sz w:val="20"/>
          <w:lang w:val="en-GB"/>
        </w:rPr>
        <w:t>Kimakowitz</w:t>
      </w:r>
      <w:proofErr w:type="spellEnd"/>
      <w:r w:rsidRPr="003D492A">
        <w:rPr>
          <w:sz w:val="20"/>
          <w:lang w:val="en-GB"/>
        </w:rPr>
        <w:t xml:space="preserve">, Claus </w:t>
      </w:r>
      <w:proofErr w:type="spellStart"/>
      <w:r w:rsidRPr="003D492A">
        <w:rPr>
          <w:sz w:val="20"/>
          <w:lang w:val="en-GB"/>
        </w:rPr>
        <w:t>Dierksmeier</w:t>
      </w:r>
      <w:proofErr w:type="spellEnd"/>
      <w:r w:rsidRPr="003D492A">
        <w:rPr>
          <w:sz w:val="20"/>
          <w:lang w:val="en-GB"/>
        </w:rPr>
        <w:t xml:space="preserve">, Carlos </w:t>
      </w:r>
      <w:proofErr w:type="spellStart"/>
      <w:r w:rsidRPr="003D492A">
        <w:rPr>
          <w:sz w:val="20"/>
          <w:lang w:val="en-GB"/>
        </w:rPr>
        <w:t>Largacha</w:t>
      </w:r>
      <w:proofErr w:type="spellEnd"/>
      <w:r w:rsidRPr="003D492A">
        <w:rPr>
          <w:sz w:val="20"/>
          <w:lang w:val="en-GB"/>
        </w:rPr>
        <w:t xml:space="preserve">, </w:t>
      </w:r>
      <w:proofErr w:type="gramStart"/>
      <w:r w:rsidRPr="003D492A">
        <w:rPr>
          <w:sz w:val="20"/>
          <w:lang w:val="en-GB"/>
        </w:rPr>
        <w:t>Hanna</w:t>
      </w:r>
      <w:proofErr w:type="gramEnd"/>
      <w:r w:rsidRPr="003D492A">
        <w:rPr>
          <w:sz w:val="20"/>
          <w:lang w:val="en-GB"/>
        </w:rPr>
        <w:t xml:space="preserve"> </w:t>
      </w:r>
      <w:proofErr w:type="spellStart"/>
      <w:r w:rsidRPr="003D492A">
        <w:rPr>
          <w:sz w:val="20"/>
          <w:lang w:val="en-GB"/>
        </w:rPr>
        <w:t>Schirovsky</w:t>
      </w:r>
      <w:proofErr w:type="spellEnd"/>
      <w:r w:rsidRPr="003D492A">
        <w:rPr>
          <w:sz w:val="20"/>
          <w:lang w:val="en-GB"/>
        </w:rPr>
        <w:t xml:space="preserve"> (Eds.) </w:t>
      </w:r>
      <w:r w:rsidRPr="003D492A">
        <w:rPr>
          <w:i/>
          <w:sz w:val="20"/>
          <w:lang w:val="en-US"/>
        </w:rPr>
        <w:t>Humanistic Management in Practice</w:t>
      </w:r>
      <w:r w:rsidR="00666C4B">
        <w:rPr>
          <w:sz w:val="20"/>
          <w:lang w:val="en-US"/>
        </w:rPr>
        <w:t>. Vol. II,</w:t>
      </w:r>
      <w:bookmarkStart w:id="0" w:name="_GoBack"/>
      <w:bookmarkEnd w:id="0"/>
      <w:r w:rsidRPr="003D492A">
        <w:rPr>
          <w:sz w:val="20"/>
          <w:lang w:val="en-US"/>
        </w:rPr>
        <w:t xml:space="preserve"> New York</w:t>
      </w:r>
      <w:r>
        <w:rPr>
          <w:sz w:val="20"/>
          <w:lang w:val="en-US"/>
        </w:rPr>
        <w:t>:</w:t>
      </w:r>
      <w:r w:rsidRPr="00D935DF">
        <w:rPr>
          <w:sz w:val="20"/>
          <w:lang w:val="en-US"/>
        </w:rPr>
        <w:t xml:space="preserve"> </w:t>
      </w:r>
      <w:proofErr w:type="spellStart"/>
      <w:r w:rsidRPr="003D492A">
        <w:rPr>
          <w:sz w:val="20"/>
          <w:lang w:val="en-US"/>
        </w:rPr>
        <w:t>PalgraveMacMillan</w:t>
      </w:r>
      <w:proofErr w:type="spellEnd"/>
      <w:r w:rsidRPr="003D492A">
        <w:rPr>
          <w:sz w:val="20"/>
          <w:lang w:val="en-US"/>
        </w:rPr>
        <w:t>/Springer</w:t>
      </w:r>
      <w:r>
        <w:rPr>
          <w:sz w:val="20"/>
          <w:lang w:val="en-US"/>
        </w:rPr>
        <w:t>, 2020.</w:t>
      </w:r>
    </w:p>
    <w:p w:rsidR="00343EE1" w:rsidRPr="003D492A" w:rsidRDefault="00343EE1" w:rsidP="00343EE1">
      <w:pPr>
        <w:pStyle w:val="Textkrper21"/>
        <w:rPr>
          <w:color w:val="000000"/>
          <w:sz w:val="20"/>
          <w:lang w:val="en-GB"/>
        </w:rPr>
      </w:pPr>
      <w:r>
        <w:rPr>
          <w:rStyle w:val="Seitenzahl"/>
          <w:rFonts w:eastAsia="Calibri"/>
          <w:color w:val="000000"/>
          <w:sz w:val="20"/>
          <w:lang w:val="en-US"/>
        </w:rPr>
        <w:t>2019a</w:t>
      </w:r>
      <w:r>
        <w:rPr>
          <w:rStyle w:val="Seitenzahl"/>
          <w:rFonts w:eastAsia="Calibri"/>
          <w:color w:val="000000"/>
          <w:sz w:val="20"/>
          <w:lang w:val="en-US"/>
        </w:rPr>
        <w:tab/>
      </w:r>
      <w:r w:rsidRPr="003D492A">
        <w:rPr>
          <w:rStyle w:val="Seitenzahl"/>
          <w:rFonts w:eastAsia="Calibri"/>
          <w:color w:val="000000"/>
          <w:sz w:val="20"/>
          <w:lang w:val="en-US"/>
        </w:rPr>
        <w:t xml:space="preserve">The </w:t>
      </w:r>
      <w:r w:rsidRPr="00343EE1">
        <w:rPr>
          <w:rStyle w:val="Seitenzahl"/>
          <w:rFonts w:eastAsia="Calibri"/>
          <w:color w:val="000000"/>
          <w:sz w:val="20"/>
          <w:lang w:val="en-US"/>
        </w:rPr>
        <w:t xml:space="preserve">Myth of Responsibility: On Changing the Purpose Paradigm. </w:t>
      </w:r>
      <w:proofErr w:type="gramStart"/>
      <w:r w:rsidRPr="00343EE1">
        <w:rPr>
          <w:rStyle w:val="Seitenzahl"/>
          <w:rFonts w:eastAsia="Calibri"/>
          <w:i/>
          <w:color w:val="000000"/>
          <w:sz w:val="20"/>
          <w:lang w:val="en-US"/>
        </w:rPr>
        <w:t>Humanistic Management Journal</w:t>
      </w:r>
      <w:r w:rsidRPr="00343EE1">
        <w:rPr>
          <w:rStyle w:val="Seitenzahl"/>
          <w:rFonts w:eastAsia="Calibri"/>
          <w:color w:val="000000"/>
          <w:sz w:val="20"/>
          <w:lang w:val="en-US"/>
        </w:rPr>
        <w:t>.</w:t>
      </w:r>
      <w:proofErr w:type="gramEnd"/>
      <w:r w:rsidRPr="00343EE1">
        <w:rPr>
          <w:rStyle w:val="Seitenzahl"/>
          <w:rFonts w:eastAsia="Calibri"/>
          <w:color w:val="000000"/>
          <w:sz w:val="20"/>
          <w:lang w:val="en-US"/>
        </w:rPr>
        <w:t xml:space="preserve"> </w:t>
      </w:r>
      <w:r w:rsidRPr="00343EE1">
        <w:rPr>
          <w:rStyle w:val="articlecitationyear"/>
          <w:color w:val="000000"/>
          <w:spacing w:val="4"/>
          <w:sz w:val="20"/>
          <w:shd w:val="clear" w:color="auto" w:fill="FCFCFC"/>
          <w:lang w:val="en-GB"/>
        </w:rPr>
        <w:t xml:space="preserve">July 2019, </w:t>
      </w:r>
      <w:r w:rsidRPr="00343EE1">
        <w:rPr>
          <w:rStyle w:val="articlecitationvolume"/>
          <w:color w:val="000000"/>
          <w:spacing w:val="4"/>
          <w:sz w:val="20"/>
          <w:shd w:val="clear" w:color="auto" w:fill="FCFCFC"/>
          <w:lang w:val="en-GB"/>
        </w:rPr>
        <w:t xml:space="preserve">Volume 4, </w:t>
      </w:r>
      <w:hyperlink r:id="rId9" w:history="1">
        <w:r w:rsidRPr="00343EE1">
          <w:rPr>
            <w:rStyle w:val="Hyperlink"/>
            <w:color w:val="000000"/>
            <w:spacing w:val="4"/>
            <w:sz w:val="20"/>
            <w:shd w:val="clear" w:color="auto" w:fill="FCFCFC"/>
            <w:lang w:val="en-GB"/>
          </w:rPr>
          <w:t>Issue 1</w:t>
        </w:r>
      </w:hyperlink>
      <w:r w:rsidRPr="00343EE1">
        <w:rPr>
          <w:color w:val="000000"/>
          <w:spacing w:val="4"/>
          <w:sz w:val="20"/>
          <w:shd w:val="clear" w:color="auto" w:fill="FCFCFC"/>
          <w:lang w:val="en-GB"/>
        </w:rPr>
        <w:t xml:space="preserve">, </w:t>
      </w:r>
      <w:r w:rsidRPr="00343EE1">
        <w:rPr>
          <w:rStyle w:val="articlecitationpages"/>
          <w:color w:val="000000"/>
          <w:spacing w:val="4"/>
          <w:sz w:val="20"/>
          <w:shd w:val="clear" w:color="auto" w:fill="FCFCFC"/>
          <w:lang w:val="en-GB"/>
        </w:rPr>
        <w:t>pp 5–32</w:t>
      </w:r>
      <w:r w:rsidRPr="00343EE1">
        <w:rPr>
          <w:color w:val="000000"/>
          <w:sz w:val="20"/>
          <w:lang w:val="en-GB"/>
        </w:rPr>
        <w:t>.</w:t>
      </w:r>
      <w:r>
        <w:rPr>
          <w:rStyle w:val="Seitenzahl"/>
          <w:rFonts w:eastAsia="Calibri"/>
          <w:color w:val="000000"/>
          <w:sz w:val="20"/>
          <w:lang w:val="en-US"/>
        </w:rPr>
        <w:t xml:space="preserve">  (</w:t>
      </w:r>
      <w:r w:rsidRPr="003D492A">
        <w:rPr>
          <w:rStyle w:val="Seitenzahl"/>
          <w:rFonts w:eastAsia="Calibri"/>
          <w:color w:val="000000"/>
          <w:sz w:val="20"/>
          <w:lang w:val="en-US"/>
        </w:rPr>
        <w:t xml:space="preserve">Published Online 11 December 2018 </w:t>
      </w:r>
      <w:hyperlink r:id="rId10" w:history="1">
        <w:r w:rsidRPr="003D492A">
          <w:rPr>
            <w:rStyle w:val="Hyperlink"/>
            <w:sz w:val="20"/>
            <w:shd w:val="clear" w:color="auto" w:fill="FFFFFF"/>
            <w:lang w:val="en-GB"/>
          </w:rPr>
          <w:t>https://doi.org/10.1007/s41463-018-0048-8</w:t>
        </w:r>
      </w:hyperlink>
      <w:r>
        <w:rPr>
          <w:rStyle w:val="Hyperlink"/>
          <w:sz w:val="20"/>
          <w:shd w:val="clear" w:color="auto" w:fill="FFFFFF"/>
          <w:lang w:val="en-GB"/>
        </w:rPr>
        <w:t>)</w:t>
      </w:r>
      <w:r w:rsidRPr="003D492A">
        <w:rPr>
          <w:color w:val="131413"/>
          <w:sz w:val="20"/>
          <w:shd w:val="clear" w:color="auto" w:fill="FFFFFF"/>
          <w:lang w:val="en-GB"/>
        </w:rPr>
        <w:t xml:space="preserve"> </w:t>
      </w:r>
    </w:p>
    <w:p w:rsidR="006A6459" w:rsidRPr="00666C4B" w:rsidRDefault="00F84796" w:rsidP="006A6459">
      <w:pPr>
        <w:pStyle w:val="Textkrper21"/>
        <w:rPr>
          <w:rStyle w:val="Seitenzahl"/>
          <w:rFonts w:eastAsia="Calibri"/>
          <w:color w:val="000000"/>
          <w:sz w:val="20"/>
        </w:rPr>
      </w:pPr>
      <w:r>
        <w:rPr>
          <w:rStyle w:val="Seitenzahl"/>
          <w:rFonts w:eastAsia="Calibri"/>
          <w:bCs/>
          <w:sz w:val="20"/>
          <w:lang w:val="en-US"/>
        </w:rPr>
        <w:t>2019</w:t>
      </w:r>
      <w:r w:rsidR="00343EE1">
        <w:rPr>
          <w:rStyle w:val="Seitenzahl"/>
          <w:rFonts w:eastAsia="Calibri"/>
          <w:bCs/>
          <w:sz w:val="20"/>
          <w:lang w:val="en-US"/>
        </w:rPr>
        <w:t>b</w:t>
      </w:r>
      <w:r>
        <w:rPr>
          <w:rStyle w:val="Seitenzahl"/>
          <w:rFonts w:eastAsia="Calibri"/>
          <w:bCs/>
          <w:sz w:val="20"/>
          <w:lang w:val="en-US"/>
        </w:rPr>
        <w:tab/>
      </w:r>
      <w:r w:rsidR="00C118F7" w:rsidRPr="003D492A">
        <w:rPr>
          <w:rStyle w:val="Seitenzahl"/>
          <w:rFonts w:eastAsia="Calibri"/>
          <w:bCs/>
          <w:sz w:val="20"/>
          <w:lang w:val="en-US"/>
        </w:rPr>
        <w:t xml:space="preserve">Redefining </w:t>
      </w:r>
      <w:r w:rsidR="00CE52DE">
        <w:rPr>
          <w:rStyle w:val="Seitenzahl"/>
          <w:rFonts w:eastAsia="Calibri"/>
          <w:bCs/>
          <w:sz w:val="20"/>
          <w:lang w:val="en-US"/>
        </w:rPr>
        <w:t>economics: w</w:t>
      </w:r>
      <w:r w:rsidR="00C118F7" w:rsidRPr="003D492A">
        <w:rPr>
          <w:rStyle w:val="Seitenzahl"/>
          <w:rFonts w:eastAsia="Calibri"/>
          <w:bCs/>
          <w:sz w:val="20"/>
          <w:lang w:val="en-US"/>
        </w:rPr>
        <w:t xml:space="preserve">hy </w:t>
      </w:r>
      <w:r w:rsidR="00CE52DE">
        <w:rPr>
          <w:rStyle w:val="Seitenzahl"/>
          <w:rFonts w:eastAsia="Calibri"/>
          <w:bCs/>
          <w:sz w:val="20"/>
          <w:lang w:val="en-US"/>
        </w:rPr>
        <w:t>sharing value is not e</w:t>
      </w:r>
      <w:r w:rsidR="00C118F7" w:rsidRPr="003D492A">
        <w:rPr>
          <w:rStyle w:val="Seitenzahl"/>
          <w:rFonts w:eastAsia="Calibri"/>
          <w:bCs/>
          <w:sz w:val="20"/>
          <w:lang w:val="en-US"/>
        </w:rPr>
        <w:t>nough.</w:t>
      </w:r>
      <w:r w:rsidR="00C118F7" w:rsidRPr="003D492A">
        <w:rPr>
          <w:rStyle w:val="Seitenzahl"/>
          <w:rFonts w:eastAsia="Calibri"/>
          <w:sz w:val="20"/>
          <w:lang w:val="en-US"/>
        </w:rPr>
        <w:t xml:space="preserve"> </w:t>
      </w:r>
      <w:r w:rsidR="00C118F7" w:rsidRPr="003D492A">
        <w:rPr>
          <w:rStyle w:val="Seitenzahl"/>
          <w:rFonts w:eastAsia="Calibri"/>
          <w:color w:val="000000"/>
          <w:sz w:val="20"/>
          <w:lang w:val="en-US"/>
        </w:rPr>
        <w:t>Competitiveness</w:t>
      </w:r>
      <w:r w:rsidR="00CE52DE">
        <w:rPr>
          <w:rStyle w:val="Seitenzahl"/>
          <w:rFonts w:eastAsia="Calibri"/>
          <w:color w:val="000000"/>
          <w:sz w:val="20"/>
          <w:lang w:val="en-US"/>
        </w:rPr>
        <w:t xml:space="preserve"> Review</w:t>
      </w:r>
      <w:r w:rsidR="00D935DF">
        <w:rPr>
          <w:rStyle w:val="Seitenzahl"/>
          <w:rFonts w:eastAsia="Calibri"/>
          <w:color w:val="000000"/>
          <w:sz w:val="20"/>
          <w:lang w:val="en-US"/>
        </w:rPr>
        <w:t xml:space="preserve"> 2019</w:t>
      </w:r>
      <w:r w:rsidR="005F2819">
        <w:rPr>
          <w:rStyle w:val="Seitenzahl"/>
          <w:rFonts w:eastAsia="Calibri"/>
          <w:color w:val="000000"/>
          <w:sz w:val="20"/>
          <w:lang w:val="en-US"/>
        </w:rPr>
        <w:t>, Vol. 29 No. 5, pp. 497</w:t>
      </w:r>
      <w:r w:rsidR="00CE52DE">
        <w:rPr>
          <w:rStyle w:val="Seitenzahl"/>
          <w:rFonts w:eastAsia="Calibri"/>
          <w:color w:val="000000"/>
          <w:sz w:val="20"/>
          <w:lang w:val="en-US"/>
        </w:rPr>
        <w:t>-51</w:t>
      </w:r>
      <w:r w:rsidR="005F2819">
        <w:rPr>
          <w:rStyle w:val="Seitenzahl"/>
          <w:rFonts w:eastAsia="Calibri"/>
          <w:color w:val="000000"/>
          <w:sz w:val="20"/>
          <w:lang w:val="en-US"/>
        </w:rPr>
        <w:t>4</w:t>
      </w:r>
      <w:r w:rsidR="00D935DF">
        <w:rPr>
          <w:rStyle w:val="Seitenzahl"/>
          <w:rFonts w:eastAsia="Calibri"/>
          <w:color w:val="000000"/>
          <w:sz w:val="20"/>
          <w:lang w:val="en-US"/>
        </w:rPr>
        <w:t>.</w:t>
      </w:r>
      <w:r w:rsidR="00B033CC">
        <w:rPr>
          <w:rStyle w:val="Seitenzahl"/>
          <w:rFonts w:eastAsia="Calibri"/>
          <w:color w:val="000000"/>
          <w:sz w:val="20"/>
          <w:lang w:val="en-US"/>
        </w:rPr>
        <w:t xml:space="preserve"> </w:t>
      </w:r>
      <w:hyperlink r:id="rId11" w:history="1">
        <w:r w:rsidR="00B033CC" w:rsidRPr="00666C4B">
          <w:rPr>
            <w:rStyle w:val="Hyperlink"/>
            <w:rFonts w:eastAsia="Calibri"/>
            <w:sz w:val="20"/>
          </w:rPr>
          <w:t>https://doi.org/10.1108/CR-07-2016-0042</w:t>
        </w:r>
      </w:hyperlink>
      <w:r w:rsidR="00B033CC" w:rsidRPr="00666C4B">
        <w:rPr>
          <w:rStyle w:val="Seitenzahl"/>
          <w:rFonts w:eastAsia="Calibri"/>
          <w:color w:val="000000"/>
          <w:sz w:val="20"/>
        </w:rPr>
        <w:t xml:space="preserve"> </w:t>
      </w:r>
    </w:p>
    <w:p w:rsidR="00F7105D" w:rsidRPr="00CE52DE" w:rsidRDefault="00F7105D" w:rsidP="00343EE1">
      <w:pPr>
        <w:pStyle w:val="Textkrper21"/>
        <w:rPr>
          <w:sz w:val="20"/>
        </w:rPr>
      </w:pPr>
      <w:r w:rsidRPr="00F7105D">
        <w:rPr>
          <w:sz w:val="20"/>
        </w:rPr>
        <w:t>2019c</w:t>
      </w:r>
      <w:r w:rsidRPr="00F7105D">
        <w:rPr>
          <w:sz w:val="20"/>
        </w:rPr>
        <w:tab/>
        <w:t>Weltethos als Grundlage erfolgreicher U</w:t>
      </w:r>
      <w:r>
        <w:rPr>
          <w:sz w:val="20"/>
        </w:rPr>
        <w:t xml:space="preserve">nternehmensführung. </w:t>
      </w:r>
      <w:r w:rsidRPr="00CE52DE">
        <w:rPr>
          <w:sz w:val="20"/>
        </w:rPr>
        <w:t>In: Ulrich Hemel (</w:t>
      </w:r>
      <w:proofErr w:type="spellStart"/>
      <w:r w:rsidRPr="00CE52DE">
        <w:rPr>
          <w:sz w:val="20"/>
        </w:rPr>
        <w:t>Hg</w:t>
      </w:r>
      <w:proofErr w:type="spellEnd"/>
      <w:r w:rsidRPr="00CE52DE">
        <w:rPr>
          <w:sz w:val="20"/>
        </w:rPr>
        <w:t xml:space="preserve">.): </w:t>
      </w:r>
      <w:r w:rsidRPr="00CE52DE">
        <w:rPr>
          <w:i/>
          <w:sz w:val="20"/>
        </w:rPr>
        <w:t>Weltethos für das 21. Jahrhundert</w:t>
      </w:r>
      <w:r w:rsidRPr="00CE52DE">
        <w:rPr>
          <w:sz w:val="20"/>
        </w:rPr>
        <w:t>. Freiburg: Herder 2019, S. 85-91.</w:t>
      </w:r>
    </w:p>
    <w:p w:rsidR="00F7105D" w:rsidRDefault="00F7105D" w:rsidP="00343EE1">
      <w:pPr>
        <w:pStyle w:val="Textkrper21"/>
        <w:rPr>
          <w:sz w:val="20"/>
        </w:rPr>
      </w:pPr>
      <w:r w:rsidRPr="00F7105D">
        <w:rPr>
          <w:sz w:val="20"/>
        </w:rPr>
        <w:lastRenderedPageBreak/>
        <w:t>2019d</w:t>
      </w:r>
      <w:r w:rsidRPr="00F7105D">
        <w:rPr>
          <w:sz w:val="20"/>
        </w:rPr>
        <w:tab/>
        <w:t>Das »Tübinger Entwicklungsmodell«: Zukunftsfähige G</w:t>
      </w:r>
      <w:r>
        <w:rPr>
          <w:sz w:val="20"/>
        </w:rPr>
        <w:t xml:space="preserve">eschäftsmodelle und Wert. </w:t>
      </w:r>
      <w:r w:rsidRPr="00F7105D">
        <w:rPr>
          <w:sz w:val="20"/>
        </w:rPr>
        <w:t>Weltethos als Grundlage erfolgreicher U</w:t>
      </w:r>
      <w:r>
        <w:rPr>
          <w:sz w:val="20"/>
        </w:rPr>
        <w:t xml:space="preserve">nternehmensführung. </w:t>
      </w:r>
      <w:r w:rsidRPr="00F7105D">
        <w:rPr>
          <w:sz w:val="20"/>
        </w:rPr>
        <w:t>In: Ulrich Hemel (</w:t>
      </w:r>
      <w:proofErr w:type="spellStart"/>
      <w:r w:rsidRPr="00F7105D">
        <w:rPr>
          <w:sz w:val="20"/>
        </w:rPr>
        <w:t>Hg</w:t>
      </w:r>
      <w:proofErr w:type="spellEnd"/>
      <w:r w:rsidRPr="00F7105D">
        <w:rPr>
          <w:sz w:val="20"/>
        </w:rPr>
        <w:t xml:space="preserve">.): </w:t>
      </w:r>
      <w:r w:rsidRPr="00F7105D">
        <w:rPr>
          <w:i/>
          <w:sz w:val="20"/>
        </w:rPr>
        <w:t xml:space="preserve">Weltethos für das 21. </w:t>
      </w:r>
      <w:r w:rsidRPr="00CE52DE">
        <w:rPr>
          <w:i/>
          <w:sz w:val="20"/>
        </w:rPr>
        <w:t>Jahrhundert</w:t>
      </w:r>
      <w:r w:rsidRPr="00CE52DE">
        <w:rPr>
          <w:sz w:val="20"/>
        </w:rPr>
        <w:t xml:space="preserve">. Freiburg: Herder 2019, </w:t>
      </w:r>
      <w:r>
        <w:rPr>
          <w:sz w:val="20"/>
        </w:rPr>
        <w:t>S. 121-129.</w:t>
      </w:r>
    </w:p>
    <w:p w:rsidR="00F7105D" w:rsidRPr="00F7105D" w:rsidRDefault="00F7105D" w:rsidP="00343EE1">
      <w:pPr>
        <w:pStyle w:val="Textkrper21"/>
        <w:rPr>
          <w:sz w:val="20"/>
        </w:rPr>
      </w:pPr>
      <w:r>
        <w:rPr>
          <w:sz w:val="20"/>
        </w:rPr>
        <w:t>2019e</w:t>
      </w:r>
      <w:r>
        <w:rPr>
          <w:sz w:val="20"/>
        </w:rPr>
        <w:tab/>
        <w:t xml:space="preserve">Das Ethos der Nachhaltigkeit: Die Gestaltung der Globalisierung im Sinn der 17 </w:t>
      </w:r>
      <w:proofErr w:type="spellStart"/>
      <w:r>
        <w:rPr>
          <w:sz w:val="20"/>
        </w:rPr>
        <w:t>Sustainable</w:t>
      </w:r>
      <w:proofErr w:type="spellEnd"/>
      <w:r>
        <w:rPr>
          <w:sz w:val="20"/>
        </w:rPr>
        <w:t xml:space="preserve"> Development Goals. </w:t>
      </w:r>
      <w:r w:rsidRPr="00F7105D">
        <w:rPr>
          <w:sz w:val="20"/>
        </w:rPr>
        <w:t>Weltethos als Grundlage erfolgreicher U</w:t>
      </w:r>
      <w:r>
        <w:rPr>
          <w:sz w:val="20"/>
        </w:rPr>
        <w:t xml:space="preserve">nternehmensführung. </w:t>
      </w:r>
      <w:r w:rsidRPr="00F7105D">
        <w:rPr>
          <w:sz w:val="20"/>
        </w:rPr>
        <w:t>In: Ulrich Hemel (</w:t>
      </w:r>
      <w:proofErr w:type="spellStart"/>
      <w:r w:rsidRPr="00F7105D">
        <w:rPr>
          <w:sz w:val="20"/>
        </w:rPr>
        <w:t>Hg</w:t>
      </w:r>
      <w:proofErr w:type="spellEnd"/>
      <w:r w:rsidRPr="00F7105D">
        <w:rPr>
          <w:sz w:val="20"/>
        </w:rPr>
        <w:t xml:space="preserve">.): </w:t>
      </w:r>
      <w:r w:rsidRPr="00F7105D">
        <w:rPr>
          <w:i/>
          <w:sz w:val="20"/>
        </w:rPr>
        <w:t xml:space="preserve">Weltethos für das 21. </w:t>
      </w:r>
      <w:proofErr w:type="spellStart"/>
      <w:r w:rsidRPr="00F7105D">
        <w:rPr>
          <w:i/>
          <w:sz w:val="20"/>
          <w:lang w:val="en-GB"/>
        </w:rPr>
        <w:t>Jahrhundert</w:t>
      </w:r>
      <w:proofErr w:type="spellEnd"/>
      <w:r w:rsidRPr="00F7105D">
        <w:rPr>
          <w:sz w:val="20"/>
          <w:lang w:val="en-GB"/>
        </w:rPr>
        <w:t xml:space="preserve">. </w:t>
      </w:r>
      <w:r>
        <w:rPr>
          <w:sz w:val="20"/>
          <w:lang w:val="en-GB"/>
        </w:rPr>
        <w:t xml:space="preserve">Freiburg: Herder 2019, </w:t>
      </w:r>
      <w:r>
        <w:rPr>
          <w:sz w:val="20"/>
        </w:rPr>
        <w:t>S. 244-248.</w:t>
      </w:r>
    </w:p>
    <w:p w:rsidR="00FC69D2" w:rsidRPr="00D935DF" w:rsidRDefault="00F84796" w:rsidP="00FC69D2">
      <w:pPr>
        <w:pStyle w:val="Textkrper21"/>
        <w:rPr>
          <w:rStyle w:val="a-size-large"/>
          <w:bCs/>
          <w:sz w:val="20"/>
          <w:lang w:val="en-GB"/>
        </w:rPr>
      </w:pPr>
      <w:proofErr w:type="gramStart"/>
      <w:r>
        <w:rPr>
          <w:rStyle w:val="a-size-large"/>
          <w:bCs/>
          <w:sz w:val="20"/>
          <w:lang w:val="en-US"/>
        </w:rPr>
        <w:t>2018a</w:t>
      </w:r>
      <w:r>
        <w:rPr>
          <w:rStyle w:val="a-size-large"/>
          <w:bCs/>
          <w:sz w:val="20"/>
          <w:lang w:val="en-US"/>
        </w:rPr>
        <w:tab/>
      </w:r>
      <w:r w:rsidR="00FC69D2" w:rsidRPr="003D492A">
        <w:rPr>
          <w:rStyle w:val="a-size-large"/>
          <w:bCs/>
          <w:sz w:val="20"/>
          <w:lang w:val="en-US"/>
        </w:rPr>
        <w:t>Innovation, Business Models, and Catastrophe.</w:t>
      </w:r>
      <w:proofErr w:type="gramEnd"/>
      <w:r w:rsidR="00FC69D2" w:rsidRPr="003D492A">
        <w:rPr>
          <w:rStyle w:val="a-size-large"/>
          <w:bCs/>
          <w:sz w:val="20"/>
          <w:lang w:val="en-US"/>
        </w:rPr>
        <w:t xml:space="preserve"> </w:t>
      </w:r>
      <w:proofErr w:type="gramStart"/>
      <w:r w:rsidR="00FC69D2" w:rsidRPr="003D492A">
        <w:rPr>
          <w:rStyle w:val="a-size-large"/>
          <w:bCs/>
          <w:sz w:val="20"/>
          <w:lang w:val="en-US"/>
        </w:rPr>
        <w:t>Reframing the Mental Model for Innovation Management.</w:t>
      </w:r>
      <w:proofErr w:type="gramEnd"/>
      <w:r w:rsidR="00FC69D2" w:rsidRPr="003D492A">
        <w:rPr>
          <w:rStyle w:val="a-size-large"/>
          <w:bCs/>
          <w:sz w:val="20"/>
          <w:lang w:val="en-US"/>
        </w:rPr>
        <w:t xml:space="preserve"> </w:t>
      </w:r>
      <w:proofErr w:type="gramStart"/>
      <w:r w:rsidR="00382519" w:rsidRPr="003D492A">
        <w:rPr>
          <w:sz w:val="20"/>
          <w:lang w:val="en-US"/>
        </w:rPr>
        <w:t>i</w:t>
      </w:r>
      <w:r w:rsidR="00FC69D2" w:rsidRPr="003D492A">
        <w:rPr>
          <w:sz w:val="20"/>
          <w:lang w:val="en-US"/>
        </w:rPr>
        <w:t>n</w:t>
      </w:r>
      <w:proofErr w:type="gramEnd"/>
      <w:r w:rsidR="00FC69D2" w:rsidRPr="003D492A">
        <w:rPr>
          <w:sz w:val="20"/>
          <w:lang w:val="en-US"/>
        </w:rPr>
        <w:t xml:space="preserve">: </w:t>
      </w:r>
      <w:proofErr w:type="spellStart"/>
      <w:r w:rsidR="00FC69D2" w:rsidRPr="003D492A">
        <w:rPr>
          <w:sz w:val="20"/>
          <w:lang w:val="en-US"/>
        </w:rPr>
        <w:t>Reinhard</w:t>
      </w:r>
      <w:proofErr w:type="spellEnd"/>
      <w:r w:rsidR="00FC69D2" w:rsidRPr="003D492A">
        <w:rPr>
          <w:sz w:val="20"/>
          <w:lang w:val="en-US"/>
        </w:rPr>
        <w:t xml:space="preserve"> </w:t>
      </w:r>
      <w:proofErr w:type="spellStart"/>
      <w:r w:rsidR="00FC69D2" w:rsidRPr="003D492A">
        <w:rPr>
          <w:sz w:val="20"/>
          <w:lang w:val="en-US"/>
        </w:rPr>
        <w:t>Altenburger</w:t>
      </w:r>
      <w:proofErr w:type="spellEnd"/>
      <w:r w:rsidR="00FC69D2" w:rsidRPr="003D492A">
        <w:rPr>
          <w:sz w:val="20"/>
          <w:lang w:val="en-US"/>
        </w:rPr>
        <w:t xml:space="preserve"> (</w:t>
      </w:r>
      <w:proofErr w:type="spellStart"/>
      <w:r w:rsidR="00FC69D2" w:rsidRPr="003D492A">
        <w:rPr>
          <w:sz w:val="20"/>
          <w:lang w:val="en-US"/>
        </w:rPr>
        <w:t>ed</w:t>
      </w:r>
      <w:proofErr w:type="spellEnd"/>
      <w:r w:rsidR="00FC69D2" w:rsidRPr="003D492A">
        <w:rPr>
          <w:sz w:val="20"/>
          <w:lang w:val="en-US"/>
        </w:rPr>
        <w:t xml:space="preserve">) </w:t>
      </w:r>
      <w:r w:rsidR="00FC69D2" w:rsidRPr="003D492A">
        <w:rPr>
          <w:i/>
          <w:sz w:val="20"/>
          <w:lang w:val="en-US"/>
        </w:rPr>
        <w:t xml:space="preserve">Innovation Management and CSR. </w:t>
      </w:r>
      <w:proofErr w:type="gramStart"/>
      <w:r w:rsidR="00FC69D2" w:rsidRPr="003D492A">
        <w:rPr>
          <w:i/>
          <w:sz w:val="20"/>
          <w:lang w:val="en-US"/>
        </w:rPr>
        <w:t>Social Responsibility as a Competitive Advantage, Concepts and Cases</w:t>
      </w:r>
      <w:r w:rsidR="00FC69D2" w:rsidRPr="003D492A">
        <w:rPr>
          <w:sz w:val="20"/>
          <w:lang w:val="en-US"/>
        </w:rPr>
        <w:t>.</w:t>
      </w:r>
      <w:proofErr w:type="gramEnd"/>
      <w:r w:rsidR="00FC69D2" w:rsidRPr="003D492A">
        <w:rPr>
          <w:sz w:val="20"/>
          <w:lang w:val="en-US"/>
        </w:rPr>
        <w:t xml:space="preserve"> </w:t>
      </w:r>
      <w:r w:rsidR="00D935DF">
        <w:rPr>
          <w:sz w:val="20"/>
          <w:lang w:val="en-GB"/>
        </w:rPr>
        <w:t>Cham</w:t>
      </w:r>
      <w:r w:rsidR="00D935DF" w:rsidRPr="00D935DF">
        <w:rPr>
          <w:sz w:val="20"/>
          <w:lang w:val="en-GB"/>
        </w:rPr>
        <w:t>:</w:t>
      </w:r>
      <w:r w:rsidR="006B1CBC" w:rsidRPr="00D935DF">
        <w:rPr>
          <w:sz w:val="20"/>
          <w:lang w:val="en-GB"/>
        </w:rPr>
        <w:t xml:space="preserve"> </w:t>
      </w:r>
      <w:r w:rsidR="00D935DF" w:rsidRPr="00D935DF">
        <w:rPr>
          <w:sz w:val="20"/>
          <w:lang w:val="en-GB"/>
        </w:rPr>
        <w:t>Springer, (2018):</w:t>
      </w:r>
      <w:r w:rsidR="002711ED" w:rsidRPr="00D935DF">
        <w:rPr>
          <w:sz w:val="20"/>
          <w:lang w:val="en-GB"/>
        </w:rPr>
        <w:t xml:space="preserve"> </w:t>
      </w:r>
      <w:r w:rsidR="005D5893" w:rsidRPr="00D935DF">
        <w:rPr>
          <w:sz w:val="20"/>
          <w:lang w:val="en-GB"/>
        </w:rPr>
        <w:t>133-147</w:t>
      </w:r>
      <w:r w:rsidR="00D935DF" w:rsidRPr="00D935DF">
        <w:rPr>
          <w:sz w:val="20"/>
          <w:lang w:val="en-GB"/>
        </w:rPr>
        <w:t>.</w:t>
      </w:r>
      <w:r w:rsidR="005D5893" w:rsidRPr="00D935DF">
        <w:rPr>
          <w:sz w:val="20"/>
          <w:lang w:val="en-GB"/>
        </w:rPr>
        <w:t xml:space="preserve"> </w:t>
      </w:r>
    </w:p>
    <w:p w:rsidR="00240B4D" w:rsidRPr="003D492A" w:rsidRDefault="00240B4D" w:rsidP="00240B4D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Times New Roman" w:hAnsi="Times New Roman"/>
          <w:color w:val="131413"/>
          <w:sz w:val="20"/>
        </w:rPr>
      </w:pPr>
      <w:r w:rsidRPr="003D492A">
        <w:rPr>
          <w:rFonts w:ascii="Times New Roman" w:hAnsi="Times New Roman"/>
          <w:color w:val="131413"/>
          <w:sz w:val="20"/>
        </w:rPr>
        <w:t>Humanistic Management Journal</w:t>
      </w:r>
    </w:p>
    <w:p w:rsidR="00240B4D" w:rsidRPr="003D492A" w:rsidRDefault="00240B4D" w:rsidP="00240B4D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Times New Roman" w:hAnsi="Times New Roman"/>
          <w:color w:val="131413"/>
          <w:sz w:val="20"/>
        </w:rPr>
      </w:pPr>
      <w:r w:rsidRPr="003D492A">
        <w:rPr>
          <w:rFonts w:ascii="Times New Roman" w:hAnsi="Times New Roman"/>
          <w:color w:val="131413"/>
          <w:sz w:val="20"/>
        </w:rPr>
        <w:t>https://doi.org/10.1007/s41463-018-0048-8</w:t>
      </w:r>
    </w:p>
    <w:p w:rsidR="00240B4D" w:rsidRPr="003D492A" w:rsidRDefault="00240B4D" w:rsidP="00240B4D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Times New Roman" w:hAnsi="Times New Roman"/>
          <w:color w:val="131413"/>
          <w:sz w:val="20"/>
        </w:rPr>
      </w:pPr>
      <w:r w:rsidRPr="003D492A">
        <w:rPr>
          <w:rFonts w:ascii="Times New Roman" w:hAnsi="Times New Roman"/>
          <w:color w:val="131413"/>
          <w:sz w:val="20"/>
        </w:rPr>
        <w:t>Humanistic Management Journal</w:t>
      </w:r>
    </w:p>
    <w:p w:rsidR="00240B4D" w:rsidRPr="003D492A" w:rsidRDefault="00240B4D" w:rsidP="00240B4D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Times New Roman" w:hAnsi="Times New Roman"/>
          <w:color w:val="131413"/>
          <w:sz w:val="20"/>
        </w:rPr>
      </w:pPr>
      <w:r w:rsidRPr="003D492A">
        <w:rPr>
          <w:rFonts w:ascii="Times New Roman" w:hAnsi="Times New Roman"/>
          <w:color w:val="131413"/>
          <w:sz w:val="20"/>
        </w:rPr>
        <w:t>https://doi.org/10.1007/s41463-018-0048-8</w:t>
      </w:r>
    </w:p>
    <w:p w:rsidR="00240B4D" w:rsidRPr="003D492A" w:rsidRDefault="00F84796" w:rsidP="00240B4D">
      <w:pPr>
        <w:pStyle w:val="Textkrper21"/>
        <w:rPr>
          <w:rStyle w:val="current-selection"/>
          <w:color w:val="131413"/>
          <w:sz w:val="20"/>
          <w:shd w:val="clear" w:color="auto" w:fill="FFFFFF"/>
          <w:lang w:val="en-GB"/>
        </w:rPr>
      </w:pPr>
      <w:r>
        <w:rPr>
          <w:rStyle w:val="apple-converted-space"/>
          <w:rFonts w:eastAsia="Calibri"/>
          <w:bCs/>
          <w:sz w:val="20"/>
          <w:lang w:val="en-US"/>
        </w:rPr>
        <w:t>2018</w:t>
      </w:r>
      <w:r w:rsidR="00343EE1">
        <w:rPr>
          <w:rStyle w:val="apple-converted-space"/>
          <w:rFonts w:eastAsia="Calibri"/>
          <w:bCs/>
          <w:sz w:val="20"/>
          <w:lang w:val="en-US"/>
        </w:rPr>
        <w:t>b</w:t>
      </w:r>
      <w:r>
        <w:rPr>
          <w:rStyle w:val="apple-converted-space"/>
          <w:rFonts w:eastAsia="Calibri"/>
          <w:bCs/>
          <w:sz w:val="20"/>
          <w:lang w:val="en-US"/>
        </w:rPr>
        <w:tab/>
      </w:r>
      <w:r w:rsidR="00240B4D" w:rsidRPr="003D492A">
        <w:rPr>
          <w:rStyle w:val="apple-converted-space"/>
          <w:rFonts w:eastAsia="Calibri"/>
          <w:bCs/>
          <w:sz w:val="20"/>
          <w:lang w:val="en-US"/>
        </w:rPr>
        <w:t>Global Ethos, Leadership Styles and Values: A Conceptual Framework for Overcoming the Twofold Bias of Leadership Ethics.</w:t>
      </w:r>
      <w:r w:rsidR="00240B4D" w:rsidRPr="003D492A">
        <w:rPr>
          <w:rStyle w:val="apple-converted-space"/>
          <w:rFonts w:eastAsia="Calibri"/>
          <w:sz w:val="20"/>
          <w:lang w:val="en-US"/>
        </w:rPr>
        <w:t xml:space="preserve"> </w:t>
      </w:r>
      <w:r w:rsidR="00240B4D" w:rsidRPr="003D492A">
        <w:rPr>
          <w:i/>
          <w:sz w:val="20"/>
          <w:lang w:val="en-US"/>
        </w:rPr>
        <w:t>Humanistic Management Journal</w:t>
      </w:r>
      <w:r w:rsidR="00275960" w:rsidRPr="003D492A">
        <w:rPr>
          <w:sz w:val="20"/>
          <w:lang w:val="en-US"/>
        </w:rPr>
        <w:t xml:space="preserve"> </w:t>
      </w:r>
      <w:r w:rsidR="00240B4D" w:rsidRPr="003D492A">
        <w:rPr>
          <w:sz w:val="20"/>
          <w:lang w:val="en-US"/>
        </w:rPr>
        <w:t xml:space="preserve">Special Issue “A World Ethos for Global Business? </w:t>
      </w:r>
      <w:proofErr w:type="gramStart"/>
      <w:r w:rsidR="00240B4D" w:rsidRPr="003D492A">
        <w:rPr>
          <w:sz w:val="20"/>
          <w:lang w:val="en-US"/>
        </w:rPr>
        <w:t>Cosmopolitan Responsibilities of Management”.</w:t>
      </w:r>
      <w:proofErr w:type="gramEnd"/>
      <w:r w:rsidR="00275960" w:rsidRPr="003D492A">
        <w:rPr>
          <w:sz w:val="20"/>
          <w:lang w:val="en-US"/>
        </w:rPr>
        <w:t xml:space="preserve"> </w:t>
      </w:r>
      <w:r w:rsidR="00275960" w:rsidRPr="003D492A">
        <w:rPr>
          <w:i/>
          <w:sz w:val="20"/>
          <w:lang w:val="en-US"/>
        </w:rPr>
        <w:t>Humanistic Management Journal</w:t>
      </w:r>
      <w:r w:rsidR="00275960" w:rsidRPr="003D492A">
        <w:rPr>
          <w:sz w:val="20"/>
          <w:lang w:val="en-US"/>
        </w:rPr>
        <w:t xml:space="preserve"> </w:t>
      </w:r>
      <w:r w:rsidR="00275960" w:rsidRPr="003D492A">
        <w:rPr>
          <w:rStyle w:val="articlecitationyear"/>
          <w:color w:val="333333"/>
          <w:spacing w:val="4"/>
          <w:sz w:val="20"/>
          <w:shd w:val="clear" w:color="auto" w:fill="FCFCFC"/>
          <w:lang w:val="en-GB"/>
        </w:rPr>
        <w:t>Dece</w:t>
      </w:r>
      <w:r w:rsidR="009A59FD">
        <w:rPr>
          <w:rStyle w:val="articlecitationyear"/>
          <w:color w:val="333333"/>
          <w:spacing w:val="4"/>
          <w:sz w:val="20"/>
          <w:shd w:val="clear" w:color="auto" w:fill="FCFCFC"/>
          <w:lang w:val="en-GB"/>
        </w:rPr>
        <w:t xml:space="preserve">mber 2018, </w:t>
      </w:r>
      <w:r w:rsidR="009A59FD">
        <w:rPr>
          <w:rStyle w:val="articlecitationvolume"/>
          <w:color w:val="333333"/>
          <w:spacing w:val="4"/>
          <w:sz w:val="20"/>
          <w:shd w:val="clear" w:color="auto" w:fill="FCFCFC"/>
          <w:lang w:val="en-GB"/>
        </w:rPr>
        <w:t xml:space="preserve">Vol. 3, </w:t>
      </w:r>
      <w:hyperlink r:id="rId12" w:history="1">
        <w:r w:rsidR="00275960" w:rsidRPr="009A59FD">
          <w:rPr>
            <w:rStyle w:val="Hyperlink"/>
            <w:color w:val="000000" w:themeColor="text1"/>
            <w:spacing w:val="4"/>
            <w:sz w:val="20"/>
            <w:shd w:val="clear" w:color="auto" w:fill="FCFCFC"/>
            <w:lang w:val="en-GB"/>
          </w:rPr>
          <w:t>Issue 2</w:t>
        </w:r>
      </w:hyperlink>
      <w:r w:rsidR="009A59FD" w:rsidRPr="009A59FD">
        <w:rPr>
          <w:color w:val="000000" w:themeColor="text1"/>
          <w:spacing w:val="4"/>
          <w:sz w:val="20"/>
          <w:shd w:val="clear" w:color="auto" w:fill="FCFCFC"/>
          <w:lang w:val="en-GB"/>
        </w:rPr>
        <w:t xml:space="preserve">: </w:t>
      </w:r>
      <w:r w:rsidR="00275960" w:rsidRPr="009A59FD">
        <w:rPr>
          <w:rStyle w:val="articlecitationpages"/>
          <w:color w:val="000000" w:themeColor="text1"/>
          <w:spacing w:val="4"/>
          <w:sz w:val="20"/>
          <w:shd w:val="clear" w:color="auto" w:fill="FCFCFC"/>
          <w:lang w:val="en-GB"/>
        </w:rPr>
        <w:t>2</w:t>
      </w:r>
      <w:r w:rsidR="00275960" w:rsidRPr="003D492A">
        <w:rPr>
          <w:rStyle w:val="articlecitationpages"/>
          <w:color w:val="333333"/>
          <w:spacing w:val="4"/>
          <w:sz w:val="20"/>
          <w:shd w:val="clear" w:color="auto" w:fill="FCFCFC"/>
          <w:lang w:val="en-GB"/>
        </w:rPr>
        <w:t>03–</w:t>
      </w:r>
      <w:proofErr w:type="gramStart"/>
      <w:r w:rsidR="00275960" w:rsidRPr="003D492A">
        <w:rPr>
          <w:rStyle w:val="articlecitationpages"/>
          <w:color w:val="333333"/>
          <w:spacing w:val="4"/>
          <w:sz w:val="20"/>
          <w:shd w:val="clear" w:color="auto" w:fill="FCFCFC"/>
          <w:lang w:val="en-GB"/>
        </w:rPr>
        <w:t xml:space="preserve">220 </w:t>
      </w:r>
      <w:r w:rsidR="00240B4D" w:rsidRPr="003D492A">
        <w:rPr>
          <w:sz w:val="20"/>
          <w:lang w:val="en-US"/>
        </w:rPr>
        <w:t xml:space="preserve"> </w:t>
      </w:r>
      <w:r w:rsidR="009A59FD">
        <w:rPr>
          <w:color w:val="000000"/>
          <w:sz w:val="20"/>
          <w:lang w:val="en-GB"/>
        </w:rPr>
        <w:t>(</w:t>
      </w:r>
      <w:proofErr w:type="gramEnd"/>
      <w:r w:rsidR="00520C68" w:rsidRPr="003D492A">
        <w:rPr>
          <w:color w:val="000000"/>
          <w:sz w:val="20"/>
          <w:lang w:val="en-GB"/>
        </w:rPr>
        <w:t xml:space="preserve">Published </w:t>
      </w:r>
      <w:r w:rsidR="00275960" w:rsidRPr="003D492A">
        <w:rPr>
          <w:color w:val="000000"/>
          <w:sz w:val="20"/>
          <w:lang w:val="en-GB"/>
        </w:rPr>
        <w:t xml:space="preserve">online 11 December 2018 </w:t>
      </w:r>
      <w:hyperlink r:id="rId13" w:history="1">
        <w:r w:rsidR="00520C68" w:rsidRPr="003D492A">
          <w:rPr>
            <w:rStyle w:val="Hyperlink"/>
            <w:sz w:val="20"/>
            <w:shd w:val="clear" w:color="auto" w:fill="FFFFFF"/>
            <w:lang w:val="en-GB"/>
          </w:rPr>
          <w:t>https://doi.org/10.1007/s41463-018-0047-9</w:t>
        </w:r>
      </w:hyperlink>
      <w:r w:rsidR="009A59FD" w:rsidRPr="009A59FD">
        <w:rPr>
          <w:rStyle w:val="current-selection"/>
          <w:color w:val="131413"/>
          <w:sz w:val="20"/>
          <w:shd w:val="clear" w:color="auto" w:fill="FFFFFF"/>
          <w:lang w:val="en-GB"/>
        </w:rPr>
        <w:t>).</w:t>
      </w:r>
    </w:p>
    <w:p w:rsidR="00E77B42" w:rsidRPr="00343EE1" w:rsidRDefault="00F84796" w:rsidP="00E77B42">
      <w:pPr>
        <w:pStyle w:val="Textkrper21"/>
        <w:rPr>
          <w:sz w:val="20"/>
        </w:rPr>
      </w:pPr>
      <w:r>
        <w:rPr>
          <w:sz w:val="20"/>
        </w:rPr>
        <w:t>2018</w:t>
      </w:r>
      <w:r w:rsidR="00343EE1">
        <w:rPr>
          <w:sz w:val="20"/>
        </w:rPr>
        <w:t>c</w:t>
      </w:r>
      <w:r>
        <w:rPr>
          <w:sz w:val="20"/>
        </w:rPr>
        <w:tab/>
      </w:r>
      <w:r w:rsidR="00E77B42" w:rsidRPr="003D492A">
        <w:rPr>
          <w:sz w:val="20"/>
        </w:rPr>
        <w:t>Egomanie, Gier und Moral: das (</w:t>
      </w:r>
      <w:proofErr w:type="spellStart"/>
      <w:r w:rsidR="00E77B42" w:rsidRPr="003D492A">
        <w:rPr>
          <w:sz w:val="20"/>
        </w:rPr>
        <w:t>dys</w:t>
      </w:r>
      <w:proofErr w:type="spellEnd"/>
      <w:r w:rsidR="00E77B42" w:rsidRPr="003D492A">
        <w:rPr>
          <w:sz w:val="20"/>
        </w:rPr>
        <w:t>)funktionale Spannungsverhältnis von Familien-, Unternehmer- und Unternehmenswerten. in: Reinhard Altenburger (</w:t>
      </w:r>
      <w:proofErr w:type="spellStart"/>
      <w:r w:rsidR="00E77B42" w:rsidRPr="003D492A">
        <w:rPr>
          <w:sz w:val="20"/>
        </w:rPr>
        <w:t>Hg</w:t>
      </w:r>
      <w:proofErr w:type="spellEnd"/>
      <w:r w:rsidR="00E77B42" w:rsidRPr="003D492A">
        <w:rPr>
          <w:sz w:val="20"/>
        </w:rPr>
        <w:t xml:space="preserve">.) </w:t>
      </w:r>
      <w:r w:rsidR="00E77B42" w:rsidRPr="00343EE1">
        <w:rPr>
          <w:i/>
          <w:sz w:val="20"/>
        </w:rPr>
        <w:t>CSR und Familienunternehmen</w:t>
      </w:r>
      <w:r w:rsidR="00E77B42" w:rsidRPr="00343EE1">
        <w:rPr>
          <w:sz w:val="20"/>
        </w:rPr>
        <w:t xml:space="preserve">. </w:t>
      </w:r>
      <w:r w:rsidR="009A59FD" w:rsidRPr="00343EE1">
        <w:rPr>
          <w:sz w:val="20"/>
        </w:rPr>
        <w:t xml:space="preserve">Management-Reihe Corporate </w:t>
      </w:r>
      <w:proofErr w:type="spellStart"/>
      <w:r w:rsidR="009A59FD" w:rsidRPr="00343EE1">
        <w:rPr>
          <w:sz w:val="20"/>
        </w:rPr>
        <w:t>Social</w:t>
      </w:r>
      <w:proofErr w:type="spellEnd"/>
      <w:r w:rsidR="009A59FD" w:rsidRPr="00343EE1">
        <w:rPr>
          <w:sz w:val="20"/>
        </w:rPr>
        <w:t xml:space="preserve"> </w:t>
      </w:r>
      <w:proofErr w:type="spellStart"/>
      <w:r w:rsidR="009A59FD" w:rsidRPr="00343EE1">
        <w:rPr>
          <w:sz w:val="20"/>
        </w:rPr>
        <w:t>Responsibility</w:t>
      </w:r>
      <w:proofErr w:type="spellEnd"/>
      <w:r w:rsidR="009A59FD" w:rsidRPr="00343EE1">
        <w:rPr>
          <w:sz w:val="20"/>
        </w:rPr>
        <w:t xml:space="preserve">. </w:t>
      </w:r>
      <w:r w:rsidR="00E77B42" w:rsidRPr="00343EE1">
        <w:rPr>
          <w:sz w:val="20"/>
        </w:rPr>
        <w:t>Berlin/Heidelberg:</w:t>
      </w:r>
      <w:r w:rsidR="009A59FD" w:rsidRPr="00343EE1">
        <w:rPr>
          <w:sz w:val="20"/>
        </w:rPr>
        <w:t xml:space="preserve"> Springer, (2018):</w:t>
      </w:r>
      <w:r w:rsidR="00E77B42" w:rsidRPr="00343EE1">
        <w:rPr>
          <w:sz w:val="20"/>
        </w:rPr>
        <w:t xml:space="preserve"> 69-101</w:t>
      </w:r>
      <w:r w:rsidR="009A59FD" w:rsidRPr="00343EE1">
        <w:rPr>
          <w:sz w:val="20"/>
        </w:rPr>
        <w:t>.</w:t>
      </w:r>
    </w:p>
    <w:p w:rsidR="001E781B" w:rsidRPr="003D492A" w:rsidRDefault="00F84796" w:rsidP="001E781B">
      <w:pPr>
        <w:pStyle w:val="Textkrper21"/>
        <w:rPr>
          <w:rStyle w:val="apple-converted-space"/>
          <w:rFonts w:eastAsia="Calibri"/>
          <w:bCs/>
          <w:sz w:val="20"/>
          <w:lang w:val="en-US"/>
        </w:rPr>
      </w:pPr>
      <w:r>
        <w:rPr>
          <w:rFonts w:eastAsia="Calibri"/>
          <w:bCs/>
          <w:sz w:val="20"/>
          <w:lang w:val="en-US"/>
        </w:rPr>
        <w:t>2017a</w:t>
      </w:r>
      <w:r>
        <w:rPr>
          <w:rFonts w:eastAsia="Calibri"/>
          <w:bCs/>
          <w:sz w:val="20"/>
          <w:lang w:val="en-US"/>
        </w:rPr>
        <w:tab/>
      </w:r>
      <w:r w:rsidR="001E781B" w:rsidRPr="003D492A">
        <w:rPr>
          <w:rFonts w:eastAsia="Calibri"/>
          <w:bCs/>
          <w:sz w:val="20"/>
          <w:lang w:val="en-US"/>
        </w:rPr>
        <w:t>Compliance, Global Ethos and Corporate Wisdom: Values Strategi</w:t>
      </w:r>
      <w:r w:rsidR="008830FA" w:rsidRPr="003D492A">
        <w:rPr>
          <w:rFonts w:eastAsia="Calibri"/>
          <w:bCs/>
          <w:sz w:val="20"/>
          <w:lang w:val="en-US"/>
        </w:rPr>
        <w:t>es as an Increasingly Critical Competitive A</w:t>
      </w:r>
      <w:r w:rsidR="001E781B" w:rsidRPr="003D492A">
        <w:rPr>
          <w:rFonts w:eastAsia="Calibri"/>
          <w:bCs/>
          <w:sz w:val="20"/>
          <w:lang w:val="en-US"/>
        </w:rPr>
        <w:t>dvantage</w:t>
      </w:r>
      <w:r w:rsidR="00AD79F4" w:rsidRPr="003D492A">
        <w:rPr>
          <w:rFonts w:eastAsia="Calibri"/>
          <w:bCs/>
          <w:sz w:val="20"/>
          <w:lang w:val="en-US"/>
        </w:rPr>
        <w:t>.</w:t>
      </w:r>
      <w:r w:rsidR="009A59FD">
        <w:rPr>
          <w:rFonts w:eastAsia="Calibri"/>
          <w:bCs/>
          <w:sz w:val="20"/>
          <w:lang w:val="en-US"/>
        </w:rPr>
        <w:t xml:space="preserve"> </w:t>
      </w:r>
      <w:r w:rsidR="001E781B" w:rsidRPr="003D492A">
        <w:rPr>
          <w:rFonts w:eastAsia="Calibri"/>
          <w:sz w:val="20"/>
          <w:lang w:val="en-US"/>
        </w:rPr>
        <w:t xml:space="preserve">in: </w:t>
      </w:r>
      <w:proofErr w:type="spellStart"/>
      <w:r w:rsidR="001E781B" w:rsidRPr="003D492A">
        <w:rPr>
          <w:rFonts w:eastAsia="Calibri"/>
          <w:sz w:val="20"/>
          <w:lang w:val="en-US"/>
        </w:rPr>
        <w:t>Rendtorff</w:t>
      </w:r>
      <w:proofErr w:type="spellEnd"/>
      <w:r w:rsidR="001E781B" w:rsidRPr="003D492A">
        <w:rPr>
          <w:rFonts w:eastAsia="Calibri"/>
          <w:sz w:val="20"/>
          <w:lang w:val="en-US"/>
        </w:rPr>
        <w:t xml:space="preserve">, Jacob Dahl (ed.) </w:t>
      </w:r>
      <w:r w:rsidR="001E781B" w:rsidRPr="003D492A">
        <w:rPr>
          <w:rFonts w:eastAsia="Calibri"/>
          <w:i/>
          <w:sz w:val="20"/>
          <w:lang w:val="en-US"/>
        </w:rPr>
        <w:t xml:space="preserve">Perspectives on Philosophy of Management </w:t>
      </w:r>
      <w:r w:rsidR="00C17544" w:rsidRPr="003D492A">
        <w:rPr>
          <w:rFonts w:eastAsia="Calibri"/>
          <w:i/>
          <w:sz w:val="20"/>
          <w:lang w:val="en-US"/>
        </w:rPr>
        <w:t xml:space="preserve">and Business Ethics, </w:t>
      </w:r>
      <w:r w:rsidR="00DF0870" w:rsidRPr="003D492A">
        <w:rPr>
          <w:rFonts w:eastAsia="Calibri"/>
          <w:sz w:val="20"/>
          <w:lang w:val="en-US"/>
        </w:rPr>
        <w:t xml:space="preserve">Series </w:t>
      </w:r>
      <w:r w:rsidR="00C17544" w:rsidRPr="003D492A">
        <w:rPr>
          <w:rFonts w:eastAsia="Calibri"/>
          <w:sz w:val="20"/>
          <w:lang w:val="en-US"/>
        </w:rPr>
        <w:t xml:space="preserve">Ethical Economy. </w:t>
      </w:r>
      <w:proofErr w:type="gramStart"/>
      <w:r w:rsidR="00C17544" w:rsidRPr="003D492A">
        <w:rPr>
          <w:rFonts w:eastAsia="Calibri"/>
          <w:sz w:val="20"/>
          <w:lang w:val="en-US"/>
        </w:rPr>
        <w:t>Studies in E</w:t>
      </w:r>
      <w:r w:rsidR="00241314" w:rsidRPr="003D492A">
        <w:rPr>
          <w:rFonts w:eastAsia="Calibri"/>
          <w:sz w:val="20"/>
          <w:lang w:val="en-US"/>
        </w:rPr>
        <w:t>c</w:t>
      </w:r>
      <w:r w:rsidR="009A59FD">
        <w:rPr>
          <w:rFonts w:eastAsia="Calibri"/>
          <w:sz w:val="20"/>
          <w:lang w:val="en-US"/>
        </w:rPr>
        <w:t>onomic Ethics and Philosophy 51.</w:t>
      </w:r>
      <w:proofErr w:type="gramEnd"/>
      <w:r w:rsidR="00C17544" w:rsidRPr="003D492A">
        <w:rPr>
          <w:rFonts w:eastAsia="Calibri"/>
          <w:sz w:val="20"/>
          <w:lang w:val="en-US"/>
        </w:rPr>
        <w:t xml:space="preserve"> </w:t>
      </w:r>
      <w:r w:rsidR="009A59FD">
        <w:rPr>
          <w:sz w:val="20"/>
          <w:lang w:val="en-US"/>
        </w:rPr>
        <w:t xml:space="preserve">Berlin/Heidelberg/New </w:t>
      </w:r>
      <w:r w:rsidR="009A59FD" w:rsidRPr="003D492A">
        <w:rPr>
          <w:sz w:val="20"/>
          <w:lang w:val="en-US"/>
        </w:rPr>
        <w:t>York</w:t>
      </w:r>
      <w:r w:rsidR="00DF0870" w:rsidRPr="003D492A">
        <w:rPr>
          <w:rFonts w:eastAsia="Calibri"/>
          <w:sz w:val="20"/>
          <w:lang w:val="en-US"/>
        </w:rPr>
        <w:t xml:space="preserve">: </w:t>
      </w:r>
      <w:r w:rsidR="009A59FD" w:rsidRPr="003D492A">
        <w:rPr>
          <w:rFonts w:eastAsia="Calibri"/>
          <w:sz w:val="20"/>
          <w:lang w:val="en-US"/>
        </w:rPr>
        <w:t xml:space="preserve">Springer </w:t>
      </w:r>
      <w:r w:rsidR="009A59FD">
        <w:rPr>
          <w:rFonts w:eastAsia="Calibri"/>
          <w:sz w:val="20"/>
          <w:lang w:val="en-US"/>
        </w:rPr>
        <w:t xml:space="preserve">(2017): </w:t>
      </w:r>
      <w:r w:rsidR="001E781B" w:rsidRPr="003D492A">
        <w:rPr>
          <w:rFonts w:eastAsia="Calibri"/>
          <w:sz w:val="20"/>
          <w:lang w:val="en-US"/>
        </w:rPr>
        <w:t>121-137</w:t>
      </w:r>
      <w:r w:rsidR="009A59FD">
        <w:rPr>
          <w:rFonts w:eastAsia="Calibri"/>
          <w:sz w:val="20"/>
          <w:lang w:val="en-US"/>
        </w:rPr>
        <w:t>.</w:t>
      </w:r>
    </w:p>
    <w:p w:rsidR="0088070B" w:rsidRPr="00F84796" w:rsidRDefault="00F84796" w:rsidP="0088070B">
      <w:pPr>
        <w:pStyle w:val="Textkrper21"/>
        <w:spacing w:before="240" w:line="240" w:lineRule="auto"/>
        <w:rPr>
          <w:sz w:val="20"/>
        </w:rPr>
      </w:pPr>
      <w:r>
        <w:rPr>
          <w:sz w:val="20"/>
          <w:lang w:val="en-US"/>
        </w:rPr>
        <w:t>2017b</w:t>
      </w:r>
      <w:r>
        <w:rPr>
          <w:sz w:val="20"/>
          <w:lang w:val="en-US"/>
        </w:rPr>
        <w:tab/>
      </w:r>
      <w:r w:rsidR="0088070B" w:rsidRPr="003D492A">
        <w:rPr>
          <w:sz w:val="20"/>
          <w:lang w:val="en-US"/>
        </w:rPr>
        <w:t>Ethics, Values and Corpora</w:t>
      </w:r>
      <w:r w:rsidR="00424663" w:rsidRPr="003D492A">
        <w:rPr>
          <w:sz w:val="20"/>
          <w:lang w:val="en-US"/>
        </w:rPr>
        <w:t xml:space="preserve">te </w:t>
      </w:r>
      <w:proofErr w:type="spellStart"/>
      <w:r w:rsidR="00424663" w:rsidRPr="003D492A">
        <w:rPr>
          <w:sz w:val="20"/>
          <w:lang w:val="en-US"/>
        </w:rPr>
        <w:t>C</w:t>
      </w:r>
      <w:r w:rsidR="009A59FD">
        <w:rPr>
          <w:sz w:val="20"/>
          <w:lang w:val="en-US"/>
        </w:rPr>
        <w:t>.</w:t>
      </w:r>
      <w:r w:rsidR="00424663" w:rsidRPr="003D492A">
        <w:rPr>
          <w:sz w:val="20"/>
          <w:lang w:val="en-US"/>
        </w:rPr>
        <w:t>ultures</w:t>
      </w:r>
      <w:proofErr w:type="spellEnd"/>
      <w:r w:rsidR="00C17544" w:rsidRPr="003D492A">
        <w:rPr>
          <w:sz w:val="20"/>
          <w:lang w:val="en-US"/>
        </w:rPr>
        <w:t>:</w:t>
      </w:r>
      <w:r w:rsidR="00424663" w:rsidRPr="003D492A">
        <w:rPr>
          <w:sz w:val="20"/>
          <w:lang w:val="en-US"/>
        </w:rPr>
        <w:t xml:space="preserve"> A </w:t>
      </w:r>
      <w:proofErr w:type="spellStart"/>
      <w:r w:rsidR="00424663" w:rsidRPr="003D492A">
        <w:rPr>
          <w:sz w:val="20"/>
          <w:lang w:val="en-US"/>
        </w:rPr>
        <w:t>Wittgensteinian</w:t>
      </w:r>
      <w:proofErr w:type="spellEnd"/>
      <w:r w:rsidR="00424663" w:rsidRPr="003D492A">
        <w:rPr>
          <w:sz w:val="20"/>
          <w:lang w:val="en-US"/>
        </w:rPr>
        <w:t xml:space="preserve"> Approach in Understanding Corporate A</w:t>
      </w:r>
      <w:r w:rsidR="0088070B" w:rsidRPr="003D492A">
        <w:rPr>
          <w:sz w:val="20"/>
          <w:lang w:val="en-US"/>
        </w:rPr>
        <w:t xml:space="preserve">ction. </w:t>
      </w:r>
      <w:proofErr w:type="gramStart"/>
      <w:r w:rsidR="0088070B" w:rsidRPr="003D492A">
        <w:rPr>
          <w:sz w:val="20"/>
          <w:lang w:val="en-US"/>
        </w:rPr>
        <w:t>in</w:t>
      </w:r>
      <w:proofErr w:type="gramEnd"/>
      <w:r w:rsidR="0088070B" w:rsidRPr="003D492A">
        <w:rPr>
          <w:sz w:val="20"/>
          <w:lang w:val="en-US"/>
        </w:rPr>
        <w:t xml:space="preserve">: </w:t>
      </w:r>
      <w:proofErr w:type="spellStart"/>
      <w:r w:rsidR="0088070B" w:rsidRPr="003D492A">
        <w:rPr>
          <w:sz w:val="20"/>
          <w:lang w:val="en-US"/>
        </w:rPr>
        <w:t>Capeldi</w:t>
      </w:r>
      <w:proofErr w:type="spellEnd"/>
      <w:r w:rsidR="0088070B" w:rsidRPr="003D492A">
        <w:rPr>
          <w:sz w:val="20"/>
          <w:lang w:val="en-US"/>
        </w:rPr>
        <w:t xml:space="preserve">, Nicholas, and Samuel O </w:t>
      </w:r>
      <w:proofErr w:type="spellStart"/>
      <w:r w:rsidR="0088070B" w:rsidRPr="003D492A">
        <w:rPr>
          <w:sz w:val="20"/>
          <w:lang w:val="en-US"/>
        </w:rPr>
        <w:t>Idowu</w:t>
      </w:r>
      <w:proofErr w:type="spellEnd"/>
      <w:r w:rsidR="0088070B" w:rsidRPr="003D492A">
        <w:rPr>
          <w:sz w:val="20"/>
          <w:lang w:val="en-US"/>
        </w:rPr>
        <w:t xml:space="preserve">, René </w:t>
      </w:r>
      <w:proofErr w:type="spellStart"/>
      <w:r w:rsidR="0088070B" w:rsidRPr="003D492A">
        <w:rPr>
          <w:sz w:val="20"/>
          <w:lang w:val="en-US"/>
        </w:rPr>
        <w:t>Schmidpeter</w:t>
      </w:r>
      <w:proofErr w:type="spellEnd"/>
      <w:r w:rsidR="0088070B" w:rsidRPr="003D492A">
        <w:rPr>
          <w:sz w:val="20"/>
          <w:lang w:val="en-US"/>
        </w:rPr>
        <w:t xml:space="preserve"> (</w:t>
      </w:r>
      <w:proofErr w:type="spellStart"/>
      <w:r w:rsidR="0088070B" w:rsidRPr="003D492A">
        <w:rPr>
          <w:sz w:val="20"/>
          <w:lang w:val="en-US"/>
        </w:rPr>
        <w:t>eds</w:t>
      </w:r>
      <w:proofErr w:type="spellEnd"/>
      <w:r w:rsidR="0088070B" w:rsidRPr="003D492A">
        <w:rPr>
          <w:sz w:val="20"/>
          <w:lang w:val="en-US"/>
        </w:rPr>
        <w:t xml:space="preserve">): </w:t>
      </w:r>
      <w:r w:rsidR="0088070B" w:rsidRPr="003D492A">
        <w:rPr>
          <w:i/>
          <w:sz w:val="20"/>
          <w:lang w:val="en-US"/>
        </w:rPr>
        <w:t>Dimensional Corporate Governance: An Inclusive Approach</w:t>
      </w:r>
      <w:r w:rsidR="00C17544" w:rsidRPr="003D492A">
        <w:rPr>
          <w:sz w:val="20"/>
          <w:lang w:val="en-US"/>
        </w:rPr>
        <w:t xml:space="preserve">, </w:t>
      </w:r>
      <w:r w:rsidR="00964D6E" w:rsidRPr="003D492A">
        <w:rPr>
          <w:sz w:val="20"/>
          <w:lang w:val="en-US"/>
        </w:rPr>
        <w:t xml:space="preserve">Series </w:t>
      </w:r>
      <w:r w:rsidR="00C17544" w:rsidRPr="003D492A">
        <w:rPr>
          <w:sz w:val="20"/>
          <w:lang w:val="en-US"/>
        </w:rPr>
        <w:t>CSR, Sust</w:t>
      </w:r>
      <w:r w:rsidR="009A59FD">
        <w:rPr>
          <w:sz w:val="20"/>
          <w:lang w:val="en-US"/>
        </w:rPr>
        <w:t xml:space="preserve">ainability, Ethics &amp; Governance. </w:t>
      </w:r>
      <w:r w:rsidR="009A59FD" w:rsidRPr="00F84796">
        <w:rPr>
          <w:sz w:val="20"/>
        </w:rPr>
        <w:t xml:space="preserve">Berlin/Heidelberg/New </w:t>
      </w:r>
      <w:r w:rsidR="00DF0870" w:rsidRPr="00F84796">
        <w:rPr>
          <w:sz w:val="20"/>
        </w:rPr>
        <w:t>York:</w:t>
      </w:r>
      <w:r w:rsidR="009A59FD" w:rsidRPr="00F84796">
        <w:rPr>
          <w:sz w:val="20"/>
        </w:rPr>
        <w:t xml:space="preserve"> Springer, (2017):</w:t>
      </w:r>
      <w:r w:rsidR="00AD79F4" w:rsidRPr="00F84796">
        <w:rPr>
          <w:sz w:val="20"/>
        </w:rPr>
        <w:t xml:space="preserve"> </w:t>
      </w:r>
      <w:r w:rsidR="0088070B" w:rsidRPr="00F84796">
        <w:rPr>
          <w:sz w:val="20"/>
        </w:rPr>
        <w:t>49-59</w:t>
      </w:r>
      <w:r w:rsidR="009A59FD" w:rsidRPr="00F84796">
        <w:rPr>
          <w:sz w:val="20"/>
        </w:rPr>
        <w:t>.</w:t>
      </w:r>
    </w:p>
    <w:p w:rsidR="001E781B" w:rsidRPr="003D492A" w:rsidRDefault="00F84796" w:rsidP="001E781B">
      <w:pPr>
        <w:pStyle w:val="Textkrper21"/>
        <w:rPr>
          <w:b/>
          <w:sz w:val="20"/>
        </w:rPr>
      </w:pPr>
      <w:r>
        <w:rPr>
          <w:sz w:val="20"/>
        </w:rPr>
        <w:t>2017c</w:t>
      </w:r>
      <w:r>
        <w:rPr>
          <w:sz w:val="20"/>
        </w:rPr>
        <w:tab/>
      </w:r>
      <w:r w:rsidR="001E781B" w:rsidRPr="00F84796">
        <w:rPr>
          <w:sz w:val="20"/>
        </w:rPr>
        <w:t xml:space="preserve">Strategien der Exzellenz. </w:t>
      </w:r>
      <w:r w:rsidR="001E781B" w:rsidRPr="003D492A">
        <w:rPr>
          <w:sz w:val="20"/>
        </w:rPr>
        <w:t xml:space="preserve">Wertestrategien zu den </w:t>
      </w:r>
      <w:proofErr w:type="spellStart"/>
      <w:r w:rsidR="001E781B" w:rsidRPr="003D492A">
        <w:rPr>
          <w:sz w:val="20"/>
        </w:rPr>
        <w:t>Wettbewerbsvortielen</w:t>
      </w:r>
      <w:proofErr w:type="spellEnd"/>
      <w:r w:rsidR="001E781B" w:rsidRPr="003D492A">
        <w:rPr>
          <w:sz w:val="20"/>
        </w:rPr>
        <w:t xml:space="preserve"> von morgen.</w:t>
      </w:r>
      <w:r w:rsidR="00DD2502" w:rsidRPr="003D492A">
        <w:rPr>
          <w:b/>
          <w:sz w:val="20"/>
        </w:rPr>
        <w:t xml:space="preserve"> </w:t>
      </w:r>
      <w:r w:rsidR="001E781B" w:rsidRPr="003D492A">
        <w:rPr>
          <w:sz w:val="20"/>
        </w:rPr>
        <w:t xml:space="preserve">in: Wunder, Thomas: </w:t>
      </w:r>
      <w:r w:rsidR="001E781B" w:rsidRPr="003D492A">
        <w:rPr>
          <w:i/>
          <w:sz w:val="20"/>
        </w:rPr>
        <w:t>CSR und Strategisches Management</w:t>
      </w:r>
      <w:r w:rsidR="001E781B" w:rsidRPr="003D492A">
        <w:rPr>
          <w:sz w:val="20"/>
        </w:rPr>
        <w:t xml:space="preserve">. </w:t>
      </w:r>
      <w:r w:rsidR="009A59FD" w:rsidRPr="009A59FD">
        <w:rPr>
          <w:sz w:val="20"/>
        </w:rPr>
        <w:t xml:space="preserve">Management-Reihe Corporate </w:t>
      </w:r>
      <w:proofErr w:type="spellStart"/>
      <w:r w:rsidR="009A59FD" w:rsidRPr="009A59FD">
        <w:rPr>
          <w:sz w:val="20"/>
        </w:rPr>
        <w:t>Social</w:t>
      </w:r>
      <w:proofErr w:type="spellEnd"/>
      <w:r w:rsidR="009A59FD" w:rsidRPr="009A59FD">
        <w:rPr>
          <w:sz w:val="20"/>
        </w:rPr>
        <w:t xml:space="preserve"> </w:t>
      </w:r>
      <w:proofErr w:type="spellStart"/>
      <w:r w:rsidR="009A59FD" w:rsidRPr="009A59FD">
        <w:rPr>
          <w:sz w:val="20"/>
        </w:rPr>
        <w:t>R</w:t>
      </w:r>
      <w:r w:rsidR="009A59FD" w:rsidRPr="00F84796">
        <w:rPr>
          <w:sz w:val="20"/>
        </w:rPr>
        <w:t>esponsibility</w:t>
      </w:r>
      <w:proofErr w:type="spellEnd"/>
      <w:r w:rsidR="009A59FD" w:rsidRPr="00F84796">
        <w:rPr>
          <w:sz w:val="20"/>
        </w:rPr>
        <w:t xml:space="preserve">. </w:t>
      </w:r>
      <w:r w:rsidR="009A59FD">
        <w:rPr>
          <w:sz w:val="20"/>
        </w:rPr>
        <w:t>Berlin/</w:t>
      </w:r>
      <w:r w:rsidR="00DF0870" w:rsidRPr="003D492A">
        <w:rPr>
          <w:sz w:val="20"/>
        </w:rPr>
        <w:t>Heidelberg:</w:t>
      </w:r>
      <w:r w:rsidR="009A59FD">
        <w:rPr>
          <w:sz w:val="20"/>
        </w:rPr>
        <w:t xml:space="preserve"> Springer (2017):</w:t>
      </w:r>
      <w:r w:rsidR="001E781B" w:rsidRPr="003D492A">
        <w:rPr>
          <w:sz w:val="20"/>
        </w:rPr>
        <w:t xml:space="preserve"> 341-363</w:t>
      </w:r>
      <w:r w:rsidR="009A59FD">
        <w:rPr>
          <w:sz w:val="20"/>
        </w:rPr>
        <w:t>.</w:t>
      </w:r>
      <w:r w:rsidR="00794C2C" w:rsidRPr="003D492A">
        <w:rPr>
          <w:sz w:val="20"/>
        </w:rPr>
        <w:t xml:space="preserve"> </w:t>
      </w:r>
    </w:p>
    <w:p w:rsidR="001E781B" w:rsidRPr="00F84796" w:rsidRDefault="0088070B" w:rsidP="001E781B">
      <w:pPr>
        <w:pStyle w:val="Textkrper21"/>
        <w:rPr>
          <w:sz w:val="20"/>
        </w:rPr>
      </w:pPr>
      <w:r w:rsidRPr="003D492A">
        <w:rPr>
          <w:rStyle w:val="a-size-extra-large"/>
          <w:rFonts w:eastAsia="Calibri"/>
          <w:bCs/>
          <w:sz w:val="20"/>
        </w:rPr>
        <w:t>2017d</w:t>
      </w:r>
      <w:r w:rsidR="001E781B" w:rsidRPr="003D492A">
        <w:rPr>
          <w:rStyle w:val="a-size-extra-large"/>
          <w:rFonts w:eastAsia="Calibri"/>
          <w:bCs/>
          <w:sz w:val="20"/>
        </w:rPr>
        <w:tab/>
      </w:r>
      <w:r w:rsidR="001E781B" w:rsidRPr="003D492A">
        <w:rPr>
          <w:sz w:val="20"/>
        </w:rPr>
        <w:t>Ressourcenschöpfende Mehrwertkreisläufe. Die Logik zukunftsfähiger Geschäftsmodelle.</w:t>
      </w:r>
      <w:r w:rsidR="00DD2502" w:rsidRPr="003D492A">
        <w:rPr>
          <w:rFonts w:eastAsia="Calibri"/>
          <w:bCs/>
          <w:sz w:val="20"/>
        </w:rPr>
        <w:t xml:space="preserve"> </w:t>
      </w:r>
      <w:r w:rsidR="001E781B" w:rsidRPr="003D492A">
        <w:rPr>
          <w:sz w:val="20"/>
        </w:rPr>
        <w:t xml:space="preserve">in: </w:t>
      </w:r>
      <w:proofErr w:type="spellStart"/>
      <w:r w:rsidR="001E781B" w:rsidRPr="003D492A">
        <w:rPr>
          <w:sz w:val="20"/>
        </w:rPr>
        <w:t>Bungard</w:t>
      </w:r>
      <w:proofErr w:type="spellEnd"/>
      <w:r w:rsidR="001E781B" w:rsidRPr="003D492A">
        <w:rPr>
          <w:sz w:val="20"/>
        </w:rPr>
        <w:t>, Patrick: CSR und Gesc</w:t>
      </w:r>
      <w:r w:rsidR="00AD79F4" w:rsidRPr="003D492A">
        <w:rPr>
          <w:sz w:val="20"/>
        </w:rPr>
        <w:t>häftsmodelle.</w:t>
      </w:r>
      <w:r w:rsidR="00B463F9" w:rsidRPr="003D492A">
        <w:rPr>
          <w:sz w:val="20"/>
        </w:rPr>
        <w:t xml:space="preserve"> </w:t>
      </w:r>
      <w:r w:rsidR="00B463F9" w:rsidRPr="009A59FD">
        <w:rPr>
          <w:sz w:val="20"/>
        </w:rPr>
        <w:t xml:space="preserve">Management-Reihe Corporate </w:t>
      </w:r>
      <w:proofErr w:type="spellStart"/>
      <w:r w:rsidR="00B463F9" w:rsidRPr="009A59FD">
        <w:rPr>
          <w:sz w:val="20"/>
        </w:rPr>
        <w:t>Social</w:t>
      </w:r>
      <w:proofErr w:type="spellEnd"/>
      <w:r w:rsidR="00B463F9" w:rsidRPr="009A59FD">
        <w:rPr>
          <w:sz w:val="20"/>
        </w:rPr>
        <w:t xml:space="preserve"> </w:t>
      </w:r>
      <w:proofErr w:type="spellStart"/>
      <w:r w:rsidR="00B463F9" w:rsidRPr="009A59FD">
        <w:rPr>
          <w:sz w:val="20"/>
        </w:rPr>
        <w:t>R</w:t>
      </w:r>
      <w:r w:rsidR="00B463F9" w:rsidRPr="00F84796">
        <w:rPr>
          <w:sz w:val="20"/>
        </w:rPr>
        <w:t>esponsibility</w:t>
      </w:r>
      <w:proofErr w:type="spellEnd"/>
      <w:r w:rsidR="00B463F9" w:rsidRPr="00F84796">
        <w:rPr>
          <w:sz w:val="20"/>
        </w:rPr>
        <w:t>.</w:t>
      </w:r>
      <w:r w:rsidR="009A59FD" w:rsidRPr="00F84796">
        <w:rPr>
          <w:sz w:val="20"/>
        </w:rPr>
        <w:t xml:space="preserve"> </w:t>
      </w:r>
      <w:r w:rsidR="00AD79F4" w:rsidRPr="00F84796">
        <w:rPr>
          <w:sz w:val="20"/>
        </w:rPr>
        <w:t>Berlin/</w:t>
      </w:r>
      <w:r w:rsidR="001E781B" w:rsidRPr="00F84796">
        <w:rPr>
          <w:sz w:val="20"/>
        </w:rPr>
        <w:t>Heidelberg</w:t>
      </w:r>
      <w:r w:rsidR="00DF0870" w:rsidRPr="00F84796">
        <w:rPr>
          <w:sz w:val="20"/>
        </w:rPr>
        <w:t>:</w:t>
      </w:r>
      <w:r w:rsidR="009A59FD" w:rsidRPr="00F84796">
        <w:rPr>
          <w:sz w:val="20"/>
        </w:rPr>
        <w:t xml:space="preserve"> Springer (2017):</w:t>
      </w:r>
      <w:r w:rsidR="00B463F9" w:rsidRPr="00F84796">
        <w:rPr>
          <w:sz w:val="20"/>
        </w:rPr>
        <w:t xml:space="preserve"> 57-100</w:t>
      </w:r>
      <w:r w:rsidR="009A59FD" w:rsidRPr="00F84796">
        <w:rPr>
          <w:sz w:val="20"/>
        </w:rPr>
        <w:t>.</w:t>
      </w:r>
    </w:p>
    <w:p w:rsidR="004D2B61" w:rsidRPr="003D492A" w:rsidRDefault="004D2B61" w:rsidP="001E781B">
      <w:pPr>
        <w:pStyle w:val="Textkrper21"/>
        <w:rPr>
          <w:sz w:val="20"/>
        </w:rPr>
      </w:pPr>
      <w:r w:rsidRPr="003D492A">
        <w:rPr>
          <w:sz w:val="20"/>
        </w:rPr>
        <w:t>2017e</w:t>
      </w:r>
      <w:r w:rsidRPr="003D492A">
        <w:rPr>
          <w:sz w:val="20"/>
        </w:rPr>
        <w:tab/>
        <w:t xml:space="preserve">Führungswerte, Führungsstile, Führungssysteme: Normative Mythen, funktionale </w:t>
      </w:r>
      <w:proofErr w:type="spellStart"/>
      <w:r w:rsidRPr="003D492A">
        <w:rPr>
          <w:sz w:val="20"/>
        </w:rPr>
        <w:t>Wirktlichkeiten</w:t>
      </w:r>
      <w:proofErr w:type="spellEnd"/>
      <w:r w:rsidRPr="003D492A">
        <w:rPr>
          <w:sz w:val="20"/>
        </w:rPr>
        <w:t xml:space="preserve">. </w:t>
      </w:r>
      <w:r w:rsidRPr="00F84796">
        <w:rPr>
          <w:sz w:val="20"/>
        </w:rPr>
        <w:t xml:space="preserve">Forum Wirtschaftsethik. </w:t>
      </w:r>
      <w:r w:rsidRPr="003D492A">
        <w:rPr>
          <w:sz w:val="20"/>
        </w:rPr>
        <w:t xml:space="preserve">1.Dezember 2017. </w:t>
      </w:r>
      <w:hyperlink r:id="rId14" w:history="1">
        <w:r w:rsidRPr="003D492A">
          <w:rPr>
            <w:rStyle w:val="Hyperlink"/>
            <w:sz w:val="20"/>
          </w:rPr>
          <w:t>https://www.forum-wirtschaftsethik.de/fuehrungswerte-fuehrungsstile-fuehrungssysteme-normative-mythen-funktionale-wirklichkeiten/</w:t>
        </w:r>
      </w:hyperlink>
    </w:p>
    <w:p w:rsidR="001E781B" w:rsidRPr="009A59FD" w:rsidRDefault="001E781B" w:rsidP="001E781B">
      <w:pPr>
        <w:pStyle w:val="Textkrper21"/>
        <w:rPr>
          <w:sz w:val="20"/>
        </w:rPr>
      </w:pPr>
      <w:r w:rsidRPr="003D492A">
        <w:rPr>
          <w:sz w:val="20"/>
        </w:rPr>
        <w:t>2016a</w:t>
      </w:r>
      <w:r w:rsidRPr="003D492A">
        <w:rPr>
          <w:sz w:val="20"/>
        </w:rPr>
        <w:tab/>
        <w:t xml:space="preserve">Werteorientierte Organisationsentwicklung. in: Schram, Brunhilde und René </w:t>
      </w:r>
      <w:proofErr w:type="spellStart"/>
      <w:r w:rsidRPr="003D492A">
        <w:rPr>
          <w:sz w:val="20"/>
        </w:rPr>
        <w:t>Schmidpeter</w:t>
      </w:r>
      <w:proofErr w:type="spellEnd"/>
      <w:r w:rsidRPr="003D492A">
        <w:rPr>
          <w:sz w:val="20"/>
        </w:rPr>
        <w:t xml:space="preserve"> (</w:t>
      </w:r>
      <w:proofErr w:type="spellStart"/>
      <w:r w:rsidRPr="003D492A">
        <w:rPr>
          <w:sz w:val="20"/>
        </w:rPr>
        <w:t>Hg</w:t>
      </w:r>
      <w:proofErr w:type="spellEnd"/>
      <w:r w:rsidRPr="003D492A">
        <w:rPr>
          <w:sz w:val="20"/>
        </w:rPr>
        <w:t xml:space="preserve">.): </w:t>
      </w:r>
      <w:r w:rsidRPr="003D492A">
        <w:rPr>
          <w:i/>
          <w:sz w:val="20"/>
        </w:rPr>
        <w:t>CSR und Organisationsentwicklung</w:t>
      </w:r>
      <w:r w:rsidRPr="003D492A">
        <w:rPr>
          <w:sz w:val="20"/>
        </w:rPr>
        <w:t xml:space="preserve">. </w:t>
      </w:r>
      <w:r w:rsidR="009A59FD" w:rsidRPr="009A59FD">
        <w:rPr>
          <w:sz w:val="20"/>
        </w:rPr>
        <w:t xml:space="preserve">Management-Reihe Corporate </w:t>
      </w:r>
      <w:proofErr w:type="spellStart"/>
      <w:r w:rsidR="009A59FD" w:rsidRPr="009A59FD">
        <w:rPr>
          <w:sz w:val="20"/>
        </w:rPr>
        <w:t>Social</w:t>
      </w:r>
      <w:proofErr w:type="spellEnd"/>
      <w:r w:rsidR="009A59FD" w:rsidRPr="009A59FD">
        <w:rPr>
          <w:sz w:val="20"/>
        </w:rPr>
        <w:t xml:space="preserve"> </w:t>
      </w:r>
      <w:proofErr w:type="spellStart"/>
      <w:r w:rsidR="009A59FD" w:rsidRPr="009A59FD">
        <w:rPr>
          <w:sz w:val="20"/>
        </w:rPr>
        <w:t>Responsibility</w:t>
      </w:r>
      <w:proofErr w:type="spellEnd"/>
      <w:r w:rsidR="009A59FD" w:rsidRPr="009A59FD">
        <w:rPr>
          <w:sz w:val="20"/>
        </w:rPr>
        <w:t>. Berlin/</w:t>
      </w:r>
      <w:r w:rsidR="00DF0870" w:rsidRPr="009A59FD">
        <w:rPr>
          <w:sz w:val="20"/>
        </w:rPr>
        <w:t>Heidelberg:</w:t>
      </w:r>
      <w:r w:rsidRPr="009A59FD">
        <w:rPr>
          <w:sz w:val="20"/>
        </w:rPr>
        <w:t xml:space="preserve"> </w:t>
      </w:r>
      <w:r w:rsidR="009A59FD" w:rsidRPr="009A59FD">
        <w:rPr>
          <w:sz w:val="20"/>
        </w:rPr>
        <w:t xml:space="preserve">Springer (2016): </w:t>
      </w:r>
      <w:r w:rsidRPr="009A59FD">
        <w:rPr>
          <w:sz w:val="20"/>
        </w:rPr>
        <w:t>141-160</w:t>
      </w:r>
      <w:r w:rsidR="009A59FD" w:rsidRPr="009A59FD">
        <w:rPr>
          <w:sz w:val="20"/>
        </w:rPr>
        <w:t>.</w:t>
      </w:r>
    </w:p>
    <w:p w:rsidR="001E781B" w:rsidRPr="003D492A" w:rsidRDefault="001E781B" w:rsidP="001E781B">
      <w:pPr>
        <w:pStyle w:val="Textkrper21"/>
        <w:rPr>
          <w:sz w:val="20"/>
        </w:rPr>
      </w:pPr>
      <w:r w:rsidRPr="003D492A">
        <w:rPr>
          <w:sz w:val="20"/>
        </w:rPr>
        <w:t xml:space="preserve">2015a </w:t>
      </w:r>
      <w:r w:rsidRPr="003D492A">
        <w:rPr>
          <w:sz w:val="20"/>
        </w:rPr>
        <w:tab/>
        <w:t>Dilemmata der Unternehmensethik – Von der Unternehmen</w:t>
      </w:r>
      <w:r w:rsidR="00DD2502" w:rsidRPr="003D492A">
        <w:rPr>
          <w:sz w:val="20"/>
        </w:rPr>
        <w:t>sethik zur Unternehmenskultur. i</w:t>
      </w:r>
      <w:r w:rsidRPr="003D492A">
        <w:rPr>
          <w:sz w:val="20"/>
        </w:rPr>
        <w:t xml:space="preserve">n: Schneider, Andreas und René </w:t>
      </w:r>
      <w:proofErr w:type="spellStart"/>
      <w:r w:rsidRPr="003D492A">
        <w:rPr>
          <w:sz w:val="20"/>
        </w:rPr>
        <w:t>Schmidpeter</w:t>
      </w:r>
      <w:proofErr w:type="spellEnd"/>
      <w:r w:rsidRPr="003D492A">
        <w:rPr>
          <w:sz w:val="20"/>
        </w:rPr>
        <w:t xml:space="preserve"> (</w:t>
      </w:r>
      <w:proofErr w:type="spellStart"/>
      <w:r w:rsidRPr="003D492A">
        <w:rPr>
          <w:sz w:val="20"/>
        </w:rPr>
        <w:t>Hg</w:t>
      </w:r>
      <w:proofErr w:type="spellEnd"/>
      <w:r w:rsidRPr="003D492A">
        <w:rPr>
          <w:sz w:val="20"/>
        </w:rPr>
        <w:t xml:space="preserve">.) </w:t>
      </w:r>
      <w:r w:rsidRPr="00F84796">
        <w:rPr>
          <w:i/>
          <w:sz w:val="20"/>
          <w:lang w:val="en-GB"/>
        </w:rPr>
        <w:t>Corporate Social Responsibility.</w:t>
      </w:r>
      <w:r w:rsidRPr="00F84796">
        <w:rPr>
          <w:sz w:val="20"/>
          <w:lang w:val="en-GB"/>
        </w:rPr>
        <w:t xml:space="preserve"> </w:t>
      </w:r>
      <w:proofErr w:type="gramStart"/>
      <w:r w:rsidR="009A59FD" w:rsidRPr="00F84796">
        <w:rPr>
          <w:sz w:val="20"/>
          <w:lang w:val="en-GB"/>
        </w:rPr>
        <w:t>Management-</w:t>
      </w:r>
      <w:proofErr w:type="spellStart"/>
      <w:r w:rsidR="009A59FD" w:rsidRPr="00F84796">
        <w:rPr>
          <w:sz w:val="20"/>
          <w:lang w:val="en-GB"/>
        </w:rPr>
        <w:t>Reihe</w:t>
      </w:r>
      <w:proofErr w:type="spellEnd"/>
      <w:r w:rsidR="009A59FD" w:rsidRPr="00F84796">
        <w:rPr>
          <w:sz w:val="20"/>
          <w:lang w:val="en-GB"/>
        </w:rPr>
        <w:t xml:space="preserve"> Corporate Social Responsibility.</w:t>
      </w:r>
      <w:proofErr w:type="gramEnd"/>
      <w:r w:rsidR="009A59FD" w:rsidRPr="00F84796">
        <w:rPr>
          <w:sz w:val="20"/>
          <w:lang w:val="en-GB"/>
        </w:rPr>
        <w:t xml:space="preserve"> </w:t>
      </w:r>
      <w:proofErr w:type="gramStart"/>
      <w:r w:rsidRPr="00F84796">
        <w:rPr>
          <w:sz w:val="20"/>
          <w:lang w:val="en-GB"/>
        </w:rPr>
        <w:t>Berlin</w:t>
      </w:r>
      <w:r w:rsidR="009A59FD" w:rsidRPr="00F84796">
        <w:rPr>
          <w:sz w:val="20"/>
          <w:lang w:val="en-GB"/>
        </w:rPr>
        <w:t>/</w:t>
      </w:r>
      <w:r w:rsidRPr="00F84796">
        <w:rPr>
          <w:sz w:val="20"/>
          <w:lang w:val="en-GB"/>
        </w:rPr>
        <w:t>Heidelberg</w:t>
      </w:r>
      <w:r w:rsidR="00FE1C3C" w:rsidRPr="00F84796">
        <w:rPr>
          <w:sz w:val="20"/>
          <w:lang w:val="en-GB"/>
        </w:rPr>
        <w:t>, 2.</w:t>
      </w:r>
      <w:proofErr w:type="gramEnd"/>
      <w:r w:rsidR="00FE1C3C" w:rsidRPr="00F84796">
        <w:rPr>
          <w:sz w:val="20"/>
          <w:lang w:val="en-GB"/>
        </w:rPr>
        <w:t xml:space="preserve"> </w:t>
      </w:r>
      <w:r w:rsidR="00FE1C3C">
        <w:rPr>
          <w:sz w:val="20"/>
        </w:rPr>
        <w:t>Auflage</w:t>
      </w:r>
      <w:r w:rsidR="009A59FD">
        <w:rPr>
          <w:sz w:val="20"/>
        </w:rPr>
        <w:t>:</w:t>
      </w:r>
      <w:r w:rsidR="009A59FD" w:rsidRPr="009A59FD">
        <w:rPr>
          <w:sz w:val="20"/>
        </w:rPr>
        <w:t xml:space="preserve"> </w:t>
      </w:r>
      <w:r w:rsidR="009A59FD">
        <w:rPr>
          <w:sz w:val="20"/>
        </w:rPr>
        <w:t>Springer Gabler (</w:t>
      </w:r>
      <w:r w:rsidR="00DF0870" w:rsidRPr="003D492A">
        <w:rPr>
          <w:sz w:val="20"/>
        </w:rPr>
        <w:t>2015</w:t>
      </w:r>
      <w:r w:rsidR="009A59FD">
        <w:rPr>
          <w:sz w:val="20"/>
        </w:rPr>
        <w:t>)</w:t>
      </w:r>
      <w:r w:rsidR="00DF0870" w:rsidRPr="003D492A">
        <w:rPr>
          <w:sz w:val="20"/>
        </w:rPr>
        <w:t>:</w:t>
      </w:r>
      <w:r w:rsidRPr="003D492A">
        <w:rPr>
          <w:sz w:val="20"/>
        </w:rPr>
        <w:t xml:space="preserve"> 237-251.</w:t>
      </w:r>
    </w:p>
    <w:p w:rsidR="00E0043A" w:rsidRPr="003D492A" w:rsidRDefault="00E0043A" w:rsidP="00E0043A">
      <w:pPr>
        <w:pStyle w:val="Textkrper21"/>
        <w:rPr>
          <w:sz w:val="20"/>
        </w:rPr>
      </w:pPr>
      <w:r w:rsidRPr="003D492A">
        <w:rPr>
          <w:sz w:val="20"/>
        </w:rPr>
        <w:t>2015</w:t>
      </w:r>
      <w:r w:rsidR="001E781B" w:rsidRPr="003D492A">
        <w:rPr>
          <w:sz w:val="20"/>
        </w:rPr>
        <w:t>b</w:t>
      </w:r>
      <w:r w:rsidR="00C740F4" w:rsidRPr="003D492A">
        <w:rPr>
          <w:sz w:val="20"/>
        </w:rPr>
        <w:tab/>
        <w:t>Zukunftsfä</w:t>
      </w:r>
      <w:r w:rsidRPr="003D492A">
        <w:rPr>
          <w:sz w:val="20"/>
        </w:rPr>
        <w:t xml:space="preserve">hige Unternehmensplanung. in: </w:t>
      </w:r>
      <w:proofErr w:type="spellStart"/>
      <w:r w:rsidRPr="003D492A">
        <w:rPr>
          <w:i/>
          <w:sz w:val="20"/>
        </w:rPr>
        <w:t>Brauwelt</w:t>
      </w:r>
      <w:proofErr w:type="spellEnd"/>
      <w:r w:rsidRPr="003D492A">
        <w:rPr>
          <w:sz w:val="20"/>
        </w:rPr>
        <w:t>, Nr. 13/2015, 155. Jg. (M</w:t>
      </w:r>
      <w:r w:rsidR="00DD2502" w:rsidRPr="003D492A">
        <w:rPr>
          <w:sz w:val="20"/>
        </w:rPr>
        <w:t>ärz):</w:t>
      </w:r>
      <w:r w:rsidRPr="003D492A">
        <w:rPr>
          <w:sz w:val="20"/>
        </w:rPr>
        <w:t xml:space="preserve"> 360-362</w:t>
      </w:r>
      <w:r w:rsidR="00FE1C3C">
        <w:rPr>
          <w:sz w:val="20"/>
        </w:rPr>
        <w:t>.</w:t>
      </w:r>
      <w:r w:rsidRPr="003D492A">
        <w:rPr>
          <w:sz w:val="20"/>
        </w:rPr>
        <w:t xml:space="preserve"> </w:t>
      </w:r>
    </w:p>
    <w:p w:rsidR="00E0043A" w:rsidRPr="003D492A" w:rsidRDefault="00E0043A" w:rsidP="00E0043A">
      <w:pPr>
        <w:pStyle w:val="Textkrper21"/>
        <w:rPr>
          <w:sz w:val="20"/>
        </w:rPr>
      </w:pPr>
      <w:r w:rsidRPr="003D492A">
        <w:rPr>
          <w:sz w:val="20"/>
        </w:rPr>
        <w:t>2015</w:t>
      </w:r>
      <w:r w:rsidR="001E781B" w:rsidRPr="003D492A">
        <w:rPr>
          <w:sz w:val="20"/>
        </w:rPr>
        <w:t>c</w:t>
      </w:r>
      <w:r w:rsidRPr="003D492A">
        <w:rPr>
          <w:sz w:val="20"/>
        </w:rPr>
        <w:tab/>
        <w:t xml:space="preserve">Zukunftsfähige Markenentwicklung. in: </w:t>
      </w:r>
      <w:proofErr w:type="spellStart"/>
      <w:r w:rsidRPr="003D492A">
        <w:rPr>
          <w:i/>
          <w:sz w:val="20"/>
        </w:rPr>
        <w:t>Baurwelt</w:t>
      </w:r>
      <w:proofErr w:type="spellEnd"/>
      <w:r w:rsidRPr="003D492A">
        <w:rPr>
          <w:sz w:val="20"/>
        </w:rPr>
        <w:t xml:space="preserve"> </w:t>
      </w:r>
      <w:r w:rsidR="00DD2502" w:rsidRPr="003D492A">
        <w:rPr>
          <w:sz w:val="20"/>
        </w:rPr>
        <w:t>17-18/2015, 155. Jg. (April):</w:t>
      </w:r>
      <w:r w:rsidRPr="003D492A">
        <w:rPr>
          <w:sz w:val="20"/>
        </w:rPr>
        <w:t xml:space="preserve"> 486-488</w:t>
      </w:r>
      <w:r w:rsidR="00FE1C3C">
        <w:rPr>
          <w:sz w:val="20"/>
        </w:rPr>
        <w:t>.</w:t>
      </w:r>
    </w:p>
    <w:p w:rsidR="00E0043A" w:rsidRPr="003D492A" w:rsidRDefault="00E0043A" w:rsidP="00E0043A">
      <w:pPr>
        <w:pStyle w:val="Textkrper21"/>
        <w:rPr>
          <w:sz w:val="20"/>
        </w:rPr>
      </w:pPr>
      <w:r w:rsidRPr="003D492A">
        <w:rPr>
          <w:sz w:val="20"/>
        </w:rPr>
        <w:t>2015</w:t>
      </w:r>
      <w:r w:rsidR="001E781B" w:rsidRPr="003D492A">
        <w:rPr>
          <w:sz w:val="20"/>
        </w:rPr>
        <w:t>d</w:t>
      </w:r>
      <w:r w:rsidRPr="003D492A">
        <w:rPr>
          <w:sz w:val="20"/>
        </w:rPr>
        <w:tab/>
        <w:t xml:space="preserve">Werteorientierte Unternehmensführung. in: </w:t>
      </w:r>
      <w:proofErr w:type="spellStart"/>
      <w:r w:rsidRPr="003D492A">
        <w:rPr>
          <w:i/>
          <w:sz w:val="20"/>
        </w:rPr>
        <w:t>Brauwelt</w:t>
      </w:r>
      <w:proofErr w:type="spellEnd"/>
      <w:r w:rsidR="00DD2502" w:rsidRPr="003D492A">
        <w:rPr>
          <w:sz w:val="20"/>
        </w:rPr>
        <w:t xml:space="preserve"> 21-22/2015, 155. Jg. (Mai):</w:t>
      </w:r>
      <w:r w:rsidRPr="003D492A">
        <w:rPr>
          <w:sz w:val="20"/>
        </w:rPr>
        <w:t xml:space="preserve"> 616-618.</w:t>
      </w:r>
    </w:p>
    <w:p w:rsidR="00E0043A" w:rsidRPr="003D492A" w:rsidRDefault="00E0043A" w:rsidP="00E0043A">
      <w:pPr>
        <w:pStyle w:val="Textkrper21"/>
        <w:rPr>
          <w:sz w:val="20"/>
        </w:rPr>
      </w:pPr>
      <w:r w:rsidRPr="003D492A">
        <w:rPr>
          <w:sz w:val="20"/>
        </w:rPr>
        <w:lastRenderedPageBreak/>
        <w:t>2015</w:t>
      </w:r>
      <w:r w:rsidR="001E781B" w:rsidRPr="003D492A">
        <w:rPr>
          <w:sz w:val="20"/>
        </w:rPr>
        <w:t>e</w:t>
      </w:r>
      <w:r w:rsidRPr="003D492A">
        <w:rPr>
          <w:sz w:val="20"/>
        </w:rPr>
        <w:tab/>
        <w:t xml:space="preserve">Stichworteinträge Strategie / Nachhaltigkeit / Weltethos / Ökologie / Globalisierung in: </w:t>
      </w:r>
      <w:r w:rsidRPr="003D492A">
        <w:rPr>
          <w:i/>
          <w:sz w:val="20"/>
        </w:rPr>
        <w:t>CSR-Lexikon</w:t>
      </w:r>
      <w:r w:rsidRPr="003D492A">
        <w:rPr>
          <w:sz w:val="20"/>
        </w:rPr>
        <w:t xml:space="preserve">. Hrsg. Achim </w:t>
      </w:r>
      <w:proofErr w:type="spellStart"/>
      <w:r w:rsidRPr="003D492A">
        <w:rPr>
          <w:sz w:val="20"/>
        </w:rPr>
        <w:t>Halfmann</w:t>
      </w:r>
      <w:proofErr w:type="spellEnd"/>
      <w:r w:rsidRPr="003D492A">
        <w:rPr>
          <w:sz w:val="20"/>
        </w:rPr>
        <w:t xml:space="preserve">, CSR-Lexikon. </w:t>
      </w:r>
    </w:p>
    <w:p w:rsidR="00E0043A" w:rsidRPr="003D492A" w:rsidRDefault="00E0043A" w:rsidP="00E0043A">
      <w:pPr>
        <w:pStyle w:val="Textkrper21"/>
        <w:rPr>
          <w:sz w:val="20"/>
        </w:rPr>
      </w:pPr>
      <w:r w:rsidRPr="003D492A">
        <w:rPr>
          <w:sz w:val="20"/>
        </w:rPr>
        <w:t>2014a</w:t>
      </w:r>
      <w:r w:rsidRPr="003D492A">
        <w:rPr>
          <w:sz w:val="20"/>
        </w:rPr>
        <w:tab/>
        <w:t xml:space="preserve">Unternehmenskultur, in: </w:t>
      </w:r>
      <w:r w:rsidRPr="003D492A">
        <w:rPr>
          <w:i/>
          <w:sz w:val="20"/>
        </w:rPr>
        <w:t>CSR-Lexikon</w:t>
      </w:r>
      <w:r w:rsidRPr="003D492A">
        <w:rPr>
          <w:sz w:val="20"/>
        </w:rPr>
        <w:t xml:space="preserve">. Hrsg. Achim </w:t>
      </w:r>
      <w:proofErr w:type="spellStart"/>
      <w:r w:rsidRPr="003D492A">
        <w:rPr>
          <w:sz w:val="20"/>
        </w:rPr>
        <w:t>Halfmann</w:t>
      </w:r>
      <w:proofErr w:type="spellEnd"/>
      <w:r w:rsidRPr="003D492A">
        <w:rPr>
          <w:sz w:val="20"/>
        </w:rPr>
        <w:t xml:space="preserve">, </w:t>
      </w:r>
      <w:r w:rsidRPr="003D492A">
        <w:rPr>
          <w:i/>
          <w:sz w:val="20"/>
        </w:rPr>
        <w:t>CSR-Lexikon</w:t>
      </w:r>
      <w:r w:rsidRPr="003D492A">
        <w:rPr>
          <w:sz w:val="20"/>
        </w:rPr>
        <w:t xml:space="preserve">. </w:t>
      </w:r>
      <w:hyperlink r:id="rId15" w:history="1">
        <w:r w:rsidRPr="003D492A">
          <w:rPr>
            <w:rStyle w:val="Hyperlink"/>
            <w:sz w:val="20"/>
          </w:rPr>
          <w:t>http://csr-news.net/main/2014/03/25/unternehmenskultur/</w:t>
        </w:r>
      </w:hyperlink>
    </w:p>
    <w:p w:rsidR="00E0043A" w:rsidRPr="003D492A" w:rsidRDefault="00E0043A" w:rsidP="00E0043A">
      <w:pPr>
        <w:pStyle w:val="Textkrper21"/>
        <w:rPr>
          <w:sz w:val="20"/>
        </w:rPr>
      </w:pPr>
      <w:r w:rsidRPr="003D492A">
        <w:rPr>
          <w:sz w:val="20"/>
        </w:rPr>
        <w:t xml:space="preserve">2014b </w:t>
      </w:r>
      <w:r w:rsidRPr="003D492A">
        <w:rPr>
          <w:sz w:val="20"/>
        </w:rPr>
        <w:tab/>
        <w:t>Unternehmenswerte (</w:t>
      </w:r>
      <w:proofErr w:type="spellStart"/>
      <w:r w:rsidRPr="003D492A">
        <w:rPr>
          <w:sz w:val="20"/>
        </w:rPr>
        <w:t>corporate</w:t>
      </w:r>
      <w:proofErr w:type="spellEnd"/>
      <w:r w:rsidRPr="003D492A">
        <w:rPr>
          <w:sz w:val="20"/>
        </w:rPr>
        <w:t xml:space="preserve"> </w:t>
      </w:r>
      <w:proofErr w:type="spellStart"/>
      <w:r w:rsidRPr="003D492A">
        <w:rPr>
          <w:sz w:val="20"/>
        </w:rPr>
        <w:t>values</w:t>
      </w:r>
      <w:proofErr w:type="spellEnd"/>
      <w:r w:rsidRPr="003D492A">
        <w:rPr>
          <w:sz w:val="20"/>
        </w:rPr>
        <w:t xml:space="preserve">), in: CSR-Lexikon. Hrsg. Achim </w:t>
      </w:r>
      <w:proofErr w:type="spellStart"/>
      <w:r w:rsidRPr="003D492A">
        <w:rPr>
          <w:sz w:val="20"/>
        </w:rPr>
        <w:t>Halfmann</w:t>
      </w:r>
      <w:proofErr w:type="spellEnd"/>
      <w:r w:rsidRPr="003D492A">
        <w:rPr>
          <w:sz w:val="20"/>
        </w:rPr>
        <w:t xml:space="preserve">, CSR-Lexikon. </w:t>
      </w:r>
      <w:hyperlink r:id="rId16" w:history="1">
        <w:r w:rsidRPr="003D492A">
          <w:rPr>
            <w:rStyle w:val="Hyperlink"/>
            <w:sz w:val="20"/>
          </w:rPr>
          <w:t>http://csr-news.net/main/2014/03/25/unternehmenswerte-corporate-values/</w:t>
        </w:r>
      </w:hyperlink>
    </w:p>
    <w:p w:rsidR="00E0043A" w:rsidRPr="003D492A" w:rsidRDefault="00E0043A" w:rsidP="00E0043A">
      <w:pPr>
        <w:pStyle w:val="Textkrper21"/>
        <w:rPr>
          <w:sz w:val="20"/>
        </w:rPr>
      </w:pPr>
      <w:r w:rsidRPr="003D492A">
        <w:rPr>
          <w:sz w:val="20"/>
        </w:rPr>
        <w:t>2013</w:t>
      </w:r>
      <w:r w:rsidRPr="003D492A">
        <w:rPr>
          <w:sz w:val="20"/>
        </w:rPr>
        <w:tab/>
        <w:t xml:space="preserve">Werteorientierte Unternehmensführung sichert Wertschöpfung. in: </w:t>
      </w:r>
      <w:r w:rsidRPr="003D492A">
        <w:rPr>
          <w:i/>
          <w:sz w:val="20"/>
        </w:rPr>
        <w:t>Freiraum. Magazin der Friedrich Naumann Stiftung</w:t>
      </w:r>
      <w:r w:rsidR="00DD2502" w:rsidRPr="003D492A">
        <w:rPr>
          <w:sz w:val="20"/>
        </w:rPr>
        <w:t>, Jg. 39; Ausgabe 3/2013:</w:t>
      </w:r>
      <w:r w:rsidRPr="003D492A">
        <w:rPr>
          <w:sz w:val="20"/>
        </w:rPr>
        <w:t xml:space="preserve"> 46-47.</w:t>
      </w:r>
    </w:p>
    <w:p w:rsidR="00E0043A" w:rsidRPr="003D492A" w:rsidRDefault="00E0043A" w:rsidP="00E0043A">
      <w:pPr>
        <w:pStyle w:val="Textkrper21"/>
        <w:rPr>
          <w:sz w:val="20"/>
        </w:rPr>
      </w:pPr>
      <w:r w:rsidRPr="003D492A">
        <w:rPr>
          <w:sz w:val="20"/>
        </w:rPr>
        <w:t>2012</w:t>
      </w:r>
      <w:r w:rsidRPr="003D492A">
        <w:rPr>
          <w:sz w:val="20"/>
        </w:rPr>
        <w:tab/>
        <w:t xml:space="preserve">Führung braucht Werte. Erfolgsfaktor Unternehmenskultur. in: </w:t>
      </w:r>
      <w:r w:rsidRPr="003D492A">
        <w:rPr>
          <w:i/>
          <w:sz w:val="20"/>
        </w:rPr>
        <w:t>Die NEWS. Das Magazin für selbständige Unternehmer</w:t>
      </w:r>
      <w:r w:rsidR="00DD2502" w:rsidRPr="003D492A">
        <w:rPr>
          <w:sz w:val="20"/>
        </w:rPr>
        <w:t>. XXIX Jg., Bd. 12/2012:</w:t>
      </w:r>
      <w:r w:rsidRPr="003D492A">
        <w:rPr>
          <w:sz w:val="20"/>
        </w:rPr>
        <w:t xml:space="preserve"> 36-37.</w:t>
      </w:r>
    </w:p>
    <w:p w:rsidR="00E0043A" w:rsidRPr="003D492A" w:rsidRDefault="00E0043A" w:rsidP="00E0043A">
      <w:pPr>
        <w:pStyle w:val="Textkrper21"/>
        <w:rPr>
          <w:sz w:val="20"/>
        </w:rPr>
      </w:pPr>
      <w:r w:rsidRPr="003D492A">
        <w:rPr>
          <w:sz w:val="20"/>
        </w:rPr>
        <w:t xml:space="preserve">2001 </w:t>
      </w:r>
      <w:r w:rsidRPr="003D492A">
        <w:rPr>
          <w:sz w:val="20"/>
        </w:rPr>
        <w:tab/>
        <w:t xml:space="preserve">Stadt-Marketing am Beispiel Berlins: lokale Standortfaktoren als globales Positionierungsargument. in: Schulte, </w:t>
      </w:r>
      <w:proofErr w:type="spellStart"/>
      <w:r w:rsidRPr="003D492A">
        <w:rPr>
          <w:sz w:val="20"/>
        </w:rPr>
        <w:t>Brade</w:t>
      </w:r>
      <w:proofErr w:type="spellEnd"/>
      <w:r w:rsidRPr="003D492A">
        <w:rPr>
          <w:sz w:val="20"/>
        </w:rPr>
        <w:t xml:space="preserve"> (</w:t>
      </w:r>
      <w:proofErr w:type="spellStart"/>
      <w:r w:rsidRPr="003D492A">
        <w:rPr>
          <w:sz w:val="20"/>
        </w:rPr>
        <w:t>hg</w:t>
      </w:r>
      <w:proofErr w:type="spellEnd"/>
      <w:r w:rsidRPr="003D492A">
        <w:rPr>
          <w:sz w:val="20"/>
        </w:rPr>
        <w:t xml:space="preserve">.) </w:t>
      </w:r>
      <w:r w:rsidRPr="003D492A">
        <w:rPr>
          <w:i/>
          <w:sz w:val="20"/>
        </w:rPr>
        <w:t>Handbuch Immobilien-Marketing</w:t>
      </w:r>
      <w:r w:rsidR="00DD2502" w:rsidRPr="003D492A">
        <w:rPr>
          <w:sz w:val="20"/>
        </w:rPr>
        <w:t>, Köln:</w:t>
      </w:r>
      <w:r w:rsidRPr="003D492A">
        <w:rPr>
          <w:sz w:val="20"/>
        </w:rPr>
        <w:t xml:space="preserve"> 511 – 522.</w:t>
      </w:r>
    </w:p>
    <w:p w:rsidR="00E0043A" w:rsidRPr="003D492A" w:rsidRDefault="00E0043A" w:rsidP="00E0043A">
      <w:pPr>
        <w:tabs>
          <w:tab w:val="left" w:pos="1701"/>
        </w:tabs>
        <w:spacing w:before="120" w:line="240" w:lineRule="exac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>1999a</w:t>
      </w:r>
      <w:r w:rsidRPr="003D492A">
        <w:rPr>
          <w:rFonts w:ascii="Times New Roman" w:hAnsi="Times New Roman"/>
          <w:sz w:val="20"/>
          <w:lang w:val="de-DE"/>
        </w:rPr>
        <w:tab/>
        <w:t xml:space="preserve">Die Weisheit, das </w:t>
      </w:r>
      <w:proofErr w:type="spellStart"/>
      <w:r w:rsidRPr="003D492A">
        <w:rPr>
          <w:rFonts w:ascii="Times New Roman" w:hAnsi="Times New Roman"/>
          <w:sz w:val="20"/>
          <w:lang w:val="de-DE"/>
        </w:rPr>
        <w:t>Zeigbare</w:t>
      </w:r>
      <w:proofErr w:type="spellEnd"/>
      <w:r w:rsidRPr="003D492A">
        <w:rPr>
          <w:rFonts w:ascii="Times New Roman" w:hAnsi="Times New Roman"/>
          <w:sz w:val="20"/>
          <w:lang w:val="de-DE"/>
        </w:rPr>
        <w:t xml:space="preserve"> und das, was Sprache uns nicht sagen kann oder Kant, Max Ernst und die zweifache Inversion der Transzendenzproblematik in der neu</w:t>
      </w:r>
      <w:r w:rsidRPr="003D492A">
        <w:rPr>
          <w:rFonts w:ascii="Times New Roman" w:hAnsi="Times New Roman"/>
          <w:sz w:val="20"/>
          <w:lang w:val="de-DE"/>
        </w:rPr>
        <w:softHyphen/>
        <w:t xml:space="preserve">zeitlichen Philosophie. in: </w:t>
      </w:r>
      <w:proofErr w:type="spellStart"/>
      <w:r w:rsidRPr="003D492A">
        <w:rPr>
          <w:rFonts w:ascii="Times New Roman" w:hAnsi="Times New Roman"/>
          <w:sz w:val="20"/>
          <w:lang w:val="de-DE"/>
        </w:rPr>
        <w:t>Ch</w:t>
      </w:r>
      <w:proofErr w:type="spellEnd"/>
      <w:r w:rsidRPr="003D492A">
        <w:rPr>
          <w:rFonts w:ascii="Times New Roman" w:hAnsi="Times New Roman"/>
          <w:sz w:val="20"/>
          <w:lang w:val="de-DE"/>
        </w:rPr>
        <w:t xml:space="preserve">. Asmuth/F. Glauner/B. </w:t>
      </w:r>
      <w:proofErr w:type="spellStart"/>
      <w:r w:rsidRPr="003D492A">
        <w:rPr>
          <w:rFonts w:ascii="Times New Roman" w:hAnsi="Times New Roman"/>
          <w:sz w:val="20"/>
          <w:lang w:val="de-DE"/>
        </w:rPr>
        <w:t>Mojsisch</w:t>
      </w:r>
      <w:proofErr w:type="spellEnd"/>
      <w:r w:rsidRPr="003D492A">
        <w:rPr>
          <w:rFonts w:ascii="Times New Roman" w:hAnsi="Times New Roman"/>
          <w:sz w:val="20"/>
          <w:lang w:val="de-DE"/>
        </w:rPr>
        <w:t xml:space="preserve"> (Hgg.), </w:t>
      </w:r>
      <w:r w:rsidRPr="003D492A">
        <w:rPr>
          <w:rFonts w:ascii="Times New Roman" w:hAnsi="Times New Roman"/>
          <w:i/>
          <w:sz w:val="20"/>
          <w:lang w:val="de-DE"/>
        </w:rPr>
        <w:t>Die Grenzen der Sprache: Sprachimmanenz – Sprachtranszendenz</w:t>
      </w:r>
      <w:r w:rsidR="00DD2502" w:rsidRPr="003D492A">
        <w:rPr>
          <w:rFonts w:ascii="Times New Roman" w:hAnsi="Times New Roman"/>
          <w:sz w:val="20"/>
          <w:lang w:val="de-DE"/>
        </w:rPr>
        <w:t>:</w:t>
      </w:r>
      <w:r w:rsidRPr="003D492A">
        <w:rPr>
          <w:rFonts w:ascii="Times New Roman" w:hAnsi="Times New Roman"/>
          <w:sz w:val="20"/>
          <w:lang w:val="de-DE"/>
        </w:rPr>
        <w:t xml:space="preserve"> 107 - 124.</w:t>
      </w:r>
    </w:p>
    <w:p w:rsidR="00E0043A" w:rsidRPr="003D492A" w:rsidRDefault="00E0043A" w:rsidP="00E0043A">
      <w:pPr>
        <w:tabs>
          <w:tab w:val="left" w:pos="1701"/>
        </w:tabs>
        <w:spacing w:before="120" w:line="240" w:lineRule="exac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>1999b</w:t>
      </w:r>
      <w:r w:rsidRPr="003D492A">
        <w:rPr>
          <w:rFonts w:ascii="Times New Roman" w:hAnsi="Times New Roman"/>
          <w:sz w:val="20"/>
          <w:lang w:val="de-DE"/>
        </w:rPr>
        <w:tab/>
        <w:t xml:space="preserve">Philosophie als Reflexionsform einer neuen Pädagogik. in: </w:t>
      </w:r>
      <w:r w:rsidRPr="003D492A">
        <w:rPr>
          <w:rFonts w:ascii="Times New Roman" w:hAnsi="Times New Roman"/>
          <w:i/>
          <w:sz w:val="20"/>
          <w:lang w:val="de-DE"/>
        </w:rPr>
        <w:t>Herausforderungen an die Pädagogik heute</w:t>
      </w:r>
      <w:r w:rsidRPr="003D492A">
        <w:rPr>
          <w:rFonts w:ascii="Times New Roman" w:hAnsi="Times New Roman"/>
          <w:sz w:val="20"/>
          <w:lang w:val="de-DE"/>
        </w:rPr>
        <w:t xml:space="preserve">. Tagung der Pädagogischen Hochschule Heidelberg in Zusammenarbeit mit der Konrad Adenauer Stiftung. Heidelberg. </w:t>
      </w:r>
    </w:p>
    <w:p w:rsidR="00E0043A" w:rsidRPr="003D492A" w:rsidRDefault="00E0043A" w:rsidP="00E0043A">
      <w:pPr>
        <w:tabs>
          <w:tab w:val="left" w:pos="1701"/>
        </w:tabs>
        <w:spacing w:before="120" w:line="240" w:lineRule="exac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 xml:space="preserve">1998a </w:t>
      </w:r>
      <w:r w:rsidRPr="003D492A">
        <w:rPr>
          <w:rFonts w:ascii="Times New Roman" w:hAnsi="Times New Roman"/>
          <w:sz w:val="20"/>
          <w:lang w:val="de-DE"/>
        </w:rPr>
        <w:tab/>
        <w:t xml:space="preserve">”Gut ist, was Sprache findet”: Sprache, Erkenntnis und Utopie. in: </w:t>
      </w:r>
      <w:r w:rsidRPr="003D492A">
        <w:rPr>
          <w:rFonts w:ascii="Times New Roman" w:hAnsi="Times New Roman"/>
          <w:i/>
          <w:sz w:val="20"/>
          <w:lang w:val="de-DE"/>
        </w:rPr>
        <w:t>Die Gesellschaftstheorie Adornos. Themen und Grundbegriffe</w:t>
      </w:r>
      <w:r w:rsidRPr="003D492A">
        <w:rPr>
          <w:rFonts w:ascii="Times New Roman" w:hAnsi="Times New Roman"/>
          <w:sz w:val="20"/>
          <w:lang w:val="de-DE"/>
        </w:rPr>
        <w:t xml:space="preserve">. </w:t>
      </w:r>
      <w:proofErr w:type="spellStart"/>
      <w:r w:rsidRPr="003D492A">
        <w:rPr>
          <w:rFonts w:ascii="Times New Roman" w:hAnsi="Times New Roman"/>
          <w:sz w:val="20"/>
          <w:lang w:val="de-DE"/>
        </w:rPr>
        <w:t>Hg</w:t>
      </w:r>
      <w:proofErr w:type="spellEnd"/>
      <w:r w:rsidRPr="003D492A">
        <w:rPr>
          <w:rFonts w:ascii="Times New Roman" w:hAnsi="Times New Roman"/>
          <w:sz w:val="20"/>
          <w:lang w:val="de-DE"/>
        </w:rPr>
        <w:t>. Stefan Müller-</w:t>
      </w:r>
      <w:proofErr w:type="spellStart"/>
      <w:r w:rsidRPr="003D492A">
        <w:rPr>
          <w:rFonts w:ascii="Times New Roman" w:hAnsi="Times New Roman"/>
          <w:sz w:val="20"/>
          <w:lang w:val="de-DE"/>
        </w:rPr>
        <w:t>Doohm</w:t>
      </w:r>
      <w:proofErr w:type="spellEnd"/>
      <w:r w:rsidRPr="003D492A">
        <w:rPr>
          <w:rFonts w:ascii="Times New Roman" w:hAnsi="Times New Roman"/>
          <w:sz w:val="20"/>
          <w:lang w:val="de-DE"/>
        </w:rPr>
        <w:t xml:space="preserve">, Thorsten </w:t>
      </w:r>
      <w:proofErr w:type="spellStart"/>
      <w:r w:rsidRPr="003D492A">
        <w:rPr>
          <w:rFonts w:ascii="Times New Roman" w:hAnsi="Times New Roman"/>
          <w:sz w:val="20"/>
          <w:lang w:val="de-DE"/>
        </w:rPr>
        <w:t>Bonacker</w:t>
      </w:r>
      <w:proofErr w:type="spellEnd"/>
      <w:r w:rsidRPr="003D492A">
        <w:rPr>
          <w:rFonts w:ascii="Times New Roman" w:hAnsi="Times New Roman"/>
          <w:sz w:val="20"/>
          <w:lang w:val="de-DE"/>
        </w:rPr>
        <w:t>, Dirk Auer (Wissenschaftliche Buchge</w:t>
      </w:r>
      <w:r w:rsidR="00DD2502" w:rsidRPr="003D492A">
        <w:rPr>
          <w:rFonts w:ascii="Times New Roman" w:hAnsi="Times New Roman"/>
          <w:sz w:val="20"/>
          <w:lang w:val="de-DE"/>
        </w:rPr>
        <w:t>sellschaft) Darmstadt:</w:t>
      </w:r>
      <w:r w:rsidRPr="003D492A">
        <w:rPr>
          <w:rFonts w:ascii="Times New Roman" w:hAnsi="Times New Roman"/>
          <w:sz w:val="20"/>
          <w:lang w:val="de-DE"/>
        </w:rPr>
        <w:t xml:space="preserve"> 145 – 164. </w:t>
      </w:r>
    </w:p>
    <w:p w:rsidR="00E0043A" w:rsidRPr="003D492A" w:rsidRDefault="00E0043A" w:rsidP="00E0043A">
      <w:pPr>
        <w:tabs>
          <w:tab w:val="left" w:pos="1701"/>
        </w:tabs>
        <w:spacing w:before="120" w:line="240" w:lineRule="exac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>1998b</w:t>
      </w:r>
      <w:r w:rsidRPr="003D492A">
        <w:rPr>
          <w:rFonts w:ascii="Times New Roman" w:hAnsi="Times New Roman"/>
          <w:sz w:val="20"/>
          <w:lang w:val="de-DE"/>
        </w:rPr>
        <w:tab/>
        <w:t>Der transzendentale Ort der Rede von Sprachtranszendenz. (Zu den Grundlagen einer Metakritik der sprachanalytischen Kantkritik.)</w:t>
      </w:r>
      <w:r w:rsidR="00DD2502" w:rsidRPr="003D492A">
        <w:rPr>
          <w:rFonts w:ascii="Times New Roman" w:hAnsi="Times New Roman"/>
          <w:sz w:val="20"/>
          <w:lang w:val="de-DE"/>
        </w:rPr>
        <w:t xml:space="preserve"> </w:t>
      </w:r>
      <w:r w:rsidRPr="003D492A">
        <w:rPr>
          <w:rFonts w:ascii="Times New Roman" w:hAnsi="Times New Roman"/>
          <w:sz w:val="20"/>
          <w:lang w:val="de-DE"/>
        </w:rPr>
        <w:t xml:space="preserve">in: </w:t>
      </w:r>
      <w:r w:rsidRPr="003D492A">
        <w:rPr>
          <w:rFonts w:ascii="Times New Roman" w:hAnsi="Times New Roman"/>
          <w:i/>
          <w:sz w:val="20"/>
          <w:lang w:val="de-DE"/>
        </w:rPr>
        <w:t>Kant-Studien</w:t>
      </w:r>
      <w:r w:rsidR="00DD2502" w:rsidRPr="003D492A">
        <w:rPr>
          <w:rFonts w:ascii="Times New Roman" w:hAnsi="Times New Roman"/>
          <w:sz w:val="20"/>
          <w:lang w:val="de-DE"/>
        </w:rPr>
        <w:t xml:space="preserve"> 89/1998:</w:t>
      </w:r>
      <w:r w:rsidRPr="003D492A">
        <w:rPr>
          <w:rFonts w:ascii="Times New Roman" w:hAnsi="Times New Roman"/>
          <w:sz w:val="20"/>
          <w:lang w:val="de-DE"/>
        </w:rPr>
        <w:t xml:space="preserve"> 278-299. </w:t>
      </w:r>
    </w:p>
    <w:p w:rsidR="00E0043A" w:rsidRPr="003D492A" w:rsidRDefault="00E0043A" w:rsidP="00E0043A">
      <w:pPr>
        <w:spacing w:before="120" w:line="240" w:lineRule="atLeas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>1998c</w:t>
      </w:r>
      <w:r w:rsidRPr="003D492A">
        <w:rPr>
          <w:rFonts w:ascii="Times New Roman" w:hAnsi="Times New Roman"/>
          <w:sz w:val="20"/>
          <w:lang w:val="de-DE"/>
        </w:rPr>
        <w:tab/>
        <w:t>Grenzen, Zeichen, Räume: die Metapher des virtuellen Raumes und die Transzen</w:t>
      </w:r>
      <w:r w:rsidRPr="003D492A">
        <w:rPr>
          <w:rFonts w:ascii="Times New Roman" w:hAnsi="Times New Roman"/>
          <w:sz w:val="20"/>
          <w:lang w:val="de-DE"/>
        </w:rPr>
        <w:softHyphen/>
        <w:t xml:space="preserve">denz des Zeichenseins. in: </w:t>
      </w:r>
      <w:proofErr w:type="spellStart"/>
      <w:r w:rsidRPr="003D492A">
        <w:rPr>
          <w:rFonts w:ascii="Times New Roman" w:hAnsi="Times New Roman"/>
          <w:i/>
          <w:sz w:val="20"/>
          <w:lang w:val="de-DE"/>
        </w:rPr>
        <w:t>Kongreßakten</w:t>
      </w:r>
      <w:proofErr w:type="spellEnd"/>
      <w:r w:rsidRPr="003D492A">
        <w:rPr>
          <w:rFonts w:ascii="Times New Roman" w:hAnsi="Times New Roman"/>
          <w:i/>
          <w:sz w:val="20"/>
          <w:lang w:val="de-DE"/>
        </w:rPr>
        <w:t xml:space="preserve"> des 8. Internationalen </w:t>
      </w:r>
      <w:proofErr w:type="spellStart"/>
      <w:r w:rsidRPr="003D492A">
        <w:rPr>
          <w:rFonts w:ascii="Times New Roman" w:hAnsi="Times New Roman"/>
          <w:i/>
          <w:sz w:val="20"/>
          <w:lang w:val="de-DE"/>
        </w:rPr>
        <w:t>Kongreß</w:t>
      </w:r>
      <w:proofErr w:type="spellEnd"/>
      <w:r w:rsidRPr="003D492A">
        <w:rPr>
          <w:rFonts w:ascii="Times New Roman" w:hAnsi="Times New Roman"/>
          <w:i/>
          <w:sz w:val="20"/>
          <w:lang w:val="de-DE"/>
        </w:rPr>
        <w:t xml:space="preserve"> der Deutschen Gesellschaft für Semiotik, »Kultur – Zeichen – Raum«</w:t>
      </w:r>
      <w:r w:rsidRPr="003D492A">
        <w:rPr>
          <w:rFonts w:ascii="Times New Roman" w:hAnsi="Times New Roman"/>
          <w:sz w:val="20"/>
          <w:lang w:val="de-DE"/>
        </w:rPr>
        <w:t xml:space="preserve">, vom 5.-9. August 1996 in Amsterdam. </w:t>
      </w:r>
      <w:r w:rsidRPr="003D492A">
        <w:rPr>
          <w:rFonts w:ascii="Times New Roman" w:hAnsi="Times New Roman"/>
          <w:i/>
          <w:sz w:val="20"/>
          <w:lang w:val="de-DE"/>
        </w:rPr>
        <w:t xml:space="preserve">KODIKAS / CODE Ars </w:t>
      </w:r>
      <w:proofErr w:type="spellStart"/>
      <w:r w:rsidRPr="003D492A">
        <w:rPr>
          <w:rFonts w:ascii="Times New Roman" w:hAnsi="Times New Roman"/>
          <w:i/>
          <w:sz w:val="20"/>
          <w:lang w:val="de-DE"/>
        </w:rPr>
        <w:t>Semeiotica</w:t>
      </w:r>
      <w:proofErr w:type="spellEnd"/>
      <w:r w:rsidR="00DD2502" w:rsidRPr="003D492A">
        <w:rPr>
          <w:rFonts w:ascii="Times New Roman" w:hAnsi="Times New Roman"/>
          <w:sz w:val="20"/>
          <w:lang w:val="de-DE"/>
        </w:rPr>
        <w:t xml:space="preserve"> 21/1998:</w:t>
      </w:r>
      <w:r w:rsidRPr="003D492A">
        <w:rPr>
          <w:rFonts w:ascii="Times New Roman" w:hAnsi="Times New Roman"/>
          <w:sz w:val="20"/>
          <w:lang w:val="de-DE"/>
        </w:rPr>
        <w:t xml:space="preserve"> </w:t>
      </w:r>
    </w:p>
    <w:p w:rsidR="00E0043A" w:rsidRPr="003D492A" w:rsidRDefault="00E0043A" w:rsidP="00E0043A">
      <w:pPr>
        <w:spacing w:before="120" w:line="240" w:lineRule="atLeas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>1996a</w:t>
      </w:r>
      <w:r w:rsidRPr="003D492A">
        <w:rPr>
          <w:rFonts w:ascii="Times New Roman" w:hAnsi="Times New Roman"/>
          <w:sz w:val="20"/>
          <w:lang w:val="de-DE"/>
        </w:rPr>
        <w:tab/>
        <w:t xml:space="preserve">Was es heißt, das Zeichen zeitlich sind. Zu den hermeneutischen Grundlagen einer einheitlichen Theorie des Zeit- und Zeichenverstehens. in: </w:t>
      </w:r>
      <w:r w:rsidRPr="003D492A">
        <w:rPr>
          <w:rFonts w:ascii="Times New Roman" w:hAnsi="Times New Roman"/>
          <w:i/>
          <w:sz w:val="20"/>
          <w:lang w:val="de-DE"/>
        </w:rPr>
        <w:t xml:space="preserve">KODIKAS / CODE Ars </w:t>
      </w:r>
      <w:proofErr w:type="spellStart"/>
      <w:r w:rsidRPr="003D492A">
        <w:rPr>
          <w:rFonts w:ascii="Times New Roman" w:hAnsi="Times New Roman"/>
          <w:i/>
          <w:sz w:val="20"/>
          <w:lang w:val="de-DE"/>
        </w:rPr>
        <w:t>Semeiotica</w:t>
      </w:r>
      <w:proofErr w:type="spellEnd"/>
      <w:r w:rsidRPr="003D492A">
        <w:rPr>
          <w:rFonts w:ascii="Times New Roman" w:hAnsi="Times New Roman"/>
          <w:sz w:val="20"/>
          <w:lang w:val="de-DE"/>
        </w:rPr>
        <w:t xml:space="preserve"> 19/1996, 121-132.</w:t>
      </w:r>
    </w:p>
    <w:p w:rsidR="00E0043A" w:rsidRPr="003D492A" w:rsidRDefault="00E0043A" w:rsidP="00E0043A">
      <w:pPr>
        <w:spacing w:before="120" w:line="240" w:lineRule="atLeas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 xml:space="preserve">1997a </w:t>
      </w:r>
      <w:r w:rsidRPr="003D492A">
        <w:rPr>
          <w:rFonts w:ascii="Times New Roman" w:hAnsi="Times New Roman"/>
          <w:sz w:val="20"/>
          <w:lang w:val="de-DE"/>
        </w:rPr>
        <w:tab/>
        <w:t xml:space="preserve">Heideggers Ereignisontologie und die </w:t>
      </w:r>
      <w:proofErr w:type="spellStart"/>
      <w:r w:rsidRPr="003D492A">
        <w:rPr>
          <w:rFonts w:ascii="Times New Roman" w:hAnsi="Times New Roman"/>
          <w:sz w:val="20"/>
          <w:lang w:val="de-DE"/>
        </w:rPr>
        <w:t>Entgeschichtlichung</w:t>
      </w:r>
      <w:proofErr w:type="spellEnd"/>
      <w:r w:rsidRPr="003D492A">
        <w:rPr>
          <w:rFonts w:ascii="Times New Roman" w:hAnsi="Times New Roman"/>
          <w:sz w:val="20"/>
          <w:lang w:val="de-DE"/>
        </w:rPr>
        <w:t xml:space="preserve"> der Geschichtlichkeit. in: </w:t>
      </w:r>
      <w:r w:rsidRPr="003D492A">
        <w:rPr>
          <w:rFonts w:ascii="Times New Roman" w:hAnsi="Times New Roman"/>
          <w:i/>
          <w:sz w:val="20"/>
          <w:lang w:val="de-DE"/>
        </w:rPr>
        <w:t>Hegel-Jahrbuch 1996</w:t>
      </w:r>
      <w:r w:rsidR="00DD2502" w:rsidRPr="003D492A">
        <w:rPr>
          <w:rFonts w:ascii="Times New Roman" w:hAnsi="Times New Roman"/>
          <w:sz w:val="20"/>
          <w:lang w:val="de-DE"/>
        </w:rPr>
        <w:t>, Berlin:</w:t>
      </w:r>
      <w:r w:rsidRPr="003D492A">
        <w:rPr>
          <w:rFonts w:ascii="Times New Roman" w:hAnsi="Times New Roman"/>
          <w:sz w:val="20"/>
          <w:lang w:val="de-DE"/>
        </w:rPr>
        <w:t xml:space="preserve"> 245-251.</w:t>
      </w:r>
    </w:p>
    <w:p w:rsidR="00E0043A" w:rsidRPr="003D492A" w:rsidRDefault="00E0043A" w:rsidP="00E0043A">
      <w:pPr>
        <w:spacing w:before="120" w:line="240" w:lineRule="atLeas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>1997b</w:t>
      </w:r>
      <w:r w:rsidRPr="003D492A">
        <w:rPr>
          <w:rFonts w:ascii="Times New Roman" w:hAnsi="Times New Roman"/>
          <w:sz w:val="20"/>
          <w:lang w:val="de-DE"/>
        </w:rPr>
        <w:tab/>
        <w:t xml:space="preserve">Virtual Reality: Semiotische Grundlagen multimedialer Kommunikation und die Grenzen virtueller Fortbildungssysteme. in: </w:t>
      </w:r>
      <w:r w:rsidRPr="003D492A">
        <w:rPr>
          <w:rFonts w:ascii="Times New Roman" w:hAnsi="Times New Roman"/>
          <w:i/>
          <w:sz w:val="20"/>
          <w:lang w:val="de-DE"/>
        </w:rPr>
        <w:t>Fachtagung Mediengestützte wis</w:t>
      </w:r>
      <w:r w:rsidRPr="003D492A">
        <w:rPr>
          <w:rFonts w:ascii="Times New Roman" w:hAnsi="Times New Roman"/>
          <w:i/>
          <w:sz w:val="20"/>
          <w:lang w:val="de-DE"/>
        </w:rPr>
        <w:softHyphen/>
        <w:t>senschaftliche Weiterbildung</w:t>
      </w:r>
      <w:r w:rsidRPr="003D492A">
        <w:rPr>
          <w:rFonts w:ascii="Times New Roman" w:hAnsi="Times New Roman"/>
          <w:sz w:val="20"/>
          <w:lang w:val="de-DE"/>
        </w:rPr>
        <w:t xml:space="preserve">. Erfahrungen und Perspektiven beruflicher Bildung und Weiterbildung, Braunschweig 20-21. März 1997, </w:t>
      </w:r>
      <w:proofErr w:type="spellStart"/>
      <w:r w:rsidRPr="003D492A">
        <w:rPr>
          <w:rFonts w:ascii="Times New Roman" w:hAnsi="Times New Roman"/>
          <w:sz w:val="20"/>
          <w:lang w:val="de-DE"/>
        </w:rPr>
        <w:t>hg</w:t>
      </w:r>
      <w:proofErr w:type="spellEnd"/>
      <w:r w:rsidRPr="003D492A">
        <w:rPr>
          <w:rFonts w:ascii="Times New Roman" w:hAnsi="Times New Roman"/>
          <w:sz w:val="20"/>
          <w:lang w:val="de-DE"/>
        </w:rPr>
        <w:t>. Zentralstelle</w:t>
      </w:r>
      <w:r w:rsidR="00DD2502" w:rsidRPr="003D492A">
        <w:rPr>
          <w:rFonts w:ascii="Times New Roman" w:hAnsi="Times New Roman"/>
          <w:sz w:val="20"/>
          <w:lang w:val="de-DE"/>
        </w:rPr>
        <w:t xml:space="preserve"> für Weiterbildung der TU-Braunschweig:</w:t>
      </w:r>
      <w:r w:rsidRPr="003D492A">
        <w:rPr>
          <w:rFonts w:ascii="Times New Roman" w:hAnsi="Times New Roman"/>
          <w:sz w:val="20"/>
          <w:lang w:val="de-DE"/>
        </w:rPr>
        <w:t xml:space="preserve"> 143-148.</w:t>
      </w:r>
    </w:p>
    <w:p w:rsidR="00E0043A" w:rsidRPr="003D492A" w:rsidRDefault="00E0043A" w:rsidP="00E0043A">
      <w:pPr>
        <w:spacing w:before="120" w:line="240" w:lineRule="atLeas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>1996b</w:t>
      </w:r>
      <w:r w:rsidRPr="003D492A">
        <w:rPr>
          <w:rFonts w:ascii="Times New Roman" w:hAnsi="Times New Roman"/>
          <w:sz w:val="20"/>
          <w:lang w:val="de-DE"/>
        </w:rPr>
        <w:tab/>
        <w:t>Kants negatives Beweisprogramm und die transzendentalen Grun</w:t>
      </w:r>
      <w:r w:rsidR="00E33618">
        <w:rPr>
          <w:rFonts w:ascii="Times New Roman" w:hAnsi="Times New Roman"/>
          <w:sz w:val="20"/>
          <w:lang w:val="de-DE"/>
        </w:rPr>
        <w:t>dlagen der analy</w:t>
      </w:r>
      <w:r w:rsidRPr="003D492A">
        <w:rPr>
          <w:rFonts w:ascii="Times New Roman" w:hAnsi="Times New Roman"/>
          <w:sz w:val="20"/>
          <w:lang w:val="de-DE"/>
        </w:rPr>
        <w:t xml:space="preserve">tischen Philosophie. in: </w:t>
      </w:r>
      <w:proofErr w:type="spellStart"/>
      <w:r w:rsidRPr="003D492A">
        <w:rPr>
          <w:rFonts w:ascii="Times New Roman" w:hAnsi="Times New Roman"/>
          <w:i/>
          <w:sz w:val="20"/>
          <w:lang w:val="de-DE"/>
        </w:rPr>
        <w:t>Kongreßakten</w:t>
      </w:r>
      <w:proofErr w:type="spellEnd"/>
      <w:r w:rsidRPr="003D492A">
        <w:rPr>
          <w:rFonts w:ascii="Times New Roman" w:hAnsi="Times New Roman"/>
          <w:i/>
          <w:sz w:val="20"/>
          <w:lang w:val="de-DE"/>
        </w:rPr>
        <w:t xml:space="preserve"> des XVII. Deutschen </w:t>
      </w:r>
      <w:proofErr w:type="spellStart"/>
      <w:r w:rsidRPr="003D492A">
        <w:rPr>
          <w:rFonts w:ascii="Times New Roman" w:hAnsi="Times New Roman"/>
          <w:i/>
          <w:sz w:val="20"/>
          <w:lang w:val="de-DE"/>
        </w:rPr>
        <w:t>Kongreß</w:t>
      </w:r>
      <w:proofErr w:type="spellEnd"/>
      <w:r w:rsidRPr="003D492A">
        <w:rPr>
          <w:rFonts w:ascii="Times New Roman" w:hAnsi="Times New Roman"/>
          <w:i/>
          <w:sz w:val="20"/>
          <w:lang w:val="de-DE"/>
        </w:rPr>
        <w:t xml:space="preserve"> für Philosophie</w:t>
      </w:r>
      <w:r w:rsidR="00DD2502" w:rsidRPr="003D492A">
        <w:rPr>
          <w:rFonts w:ascii="Times New Roman" w:hAnsi="Times New Roman"/>
          <w:sz w:val="20"/>
          <w:lang w:val="de-DE"/>
        </w:rPr>
        <w:t xml:space="preserve"> vom 23.-27.09.1996 in Leipzig:</w:t>
      </w:r>
      <w:r w:rsidRPr="003D492A">
        <w:rPr>
          <w:rFonts w:ascii="Times New Roman" w:hAnsi="Times New Roman"/>
          <w:sz w:val="20"/>
          <w:lang w:val="de-DE"/>
        </w:rPr>
        <w:t xml:space="preserve"> 778-785. </w:t>
      </w:r>
    </w:p>
    <w:p w:rsidR="00E0043A" w:rsidRPr="003D492A" w:rsidRDefault="00E0043A" w:rsidP="00E0043A">
      <w:pPr>
        <w:spacing w:before="120" w:line="240" w:lineRule="atLeas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>1994</w:t>
      </w:r>
      <w:r w:rsidRPr="003D492A">
        <w:rPr>
          <w:rFonts w:ascii="Times New Roman" w:hAnsi="Times New Roman"/>
          <w:sz w:val="20"/>
          <w:lang w:val="de-DE"/>
        </w:rPr>
        <w:tab/>
        <w:t>Die 'Befreiung der Grammatik von der Logik'. Die Bedeutung von Heideggers Begriff des 'Zeigens' für Wittgensteins Begriff der '</w:t>
      </w:r>
      <w:proofErr w:type="spellStart"/>
      <w:r w:rsidRPr="003D492A">
        <w:rPr>
          <w:rFonts w:ascii="Times New Roman" w:hAnsi="Times New Roman"/>
          <w:sz w:val="20"/>
          <w:lang w:val="de-DE"/>
        </w:rPr>
        <w:t>Gewißheit</w:t>
      </w:r>
      <w:proofErr w:type="spellEnd"/>
      <w:r w:rsidRPr="003D492A">
        <w:rPr>
          <w:rFonts w:ascii="Times New Roman" w:hAnsi="Times New Roman"/>
          <w:sz w:val="20"/>
          <w:lang w:val="de-DE"/>
        </w:rPr>
        <w:t xml:space="preserve">'. in: </w:t>
      </w:r>
      <w:r w:rsidRPr="003D492A">
        <w:rPr>
          <w:rFonts w:ascii="Times New Roman" w:hAnsi="Times New Roman"/>
          <w:i/>
          <w:sz w:val="20"/>
          <w:lang w:val="de-DE"/>
        </w:rPr>
        <w:t>Allgemeine Zeitschrift für Philosophie</w:t>
      </w:r>
      <w:r w:rsidR="00DD2502" w:rsidRPr="003D492A">
        <w:rPr>
          <w:rFonts w:ascii="Times New Roman" w:hAnsi="Times New Roman"/>
          <w:sz w:val="20"/>
          <w:lang w:val="de-DE"/>
        </w:rPr>
        <w:t>, Heft 20.1:</w:t>
      </w:r>
      <w:r w:rsidRPr="003D492A">
        <w:rPr>
          <w:rFonts w:ascii="Times New Roman" w:hAnsi="Times New Roman"/>
          <w:sz w:val="20"/>
          <w:lang w:val="de-DE"/>
        </w:rPr>
        <w:t xml:space="preserve"> 59-68.</w:t>
      </w:r>
    </w:p>
    <w:p w:rsidR="00E0043A" w:rsidRPr="003D492A" w:rsidRDefault="00E0043A" w:rsidP="00E0043A">
      <w:pPr>
        <w:spacing w:before="120" w:line="240" w:lineRule="atLeas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lastRenderedPageBreak/>
        <w:t>1993a</w:t>
      </w:r>
      <w:r w:rsidRPr="003D492A">
        <w:rPr>
          <w:rFonts w:ascii="Times New Roman" w:hAnsi="Times New Roman"/>
          <w:sz w:val="20"/>
          <w:lang w:val="de-DE"/>
        </w:rPr>
        <w:tab/>
        <w:t xml:space="preserve">Der sprachlogische Ort der Außenwelt im Spätwerk Heideggers. Eine kritische Überlegung zur 'metaphysischen Wende' der Zeichenphilosophie. in: </w:t>
      </w:r>
      <w:r w:rsidRPr="003D492A">
        <w:rPr>
          <w:rFonts w:ascii="Times New Roman" w:hAnsi="Times New Roman"/>
          <w:i/>
          <w:sz w:val="20"/>
          <w:lang w:val="de-DE"/>
        </w:rPr>
        <w:t xml:space="preserve">Kongressakten des XVI. Deutschen </w:t>
      </w:r>
      <w:proofErr w:type="spellStart"/>
      <w:r w:rsidRPr="003D492A">
        <w:rPr>
          <w:rFonts w:ascii="Times New Roman" w:hAnsi="Times New Roman"/>
          <w:i/>
          <w:sz w:val="20"/>
          <w:lang w:val="de-DE"/>
        </w:rPr>
        <w:t>Kongreß</w:t>
      </w:r>
      <w:proofErr w:type="spellEnd"/>
      <w:r w:rsidRPr="003D492A">
        <w:rPr>
          <w:rFonts w:ascii="Times New Roman" w:hAnsi="Times New Roman"/>
          <w:i/>
          <w:sz w:val="20"/>
          <w:lang w:val="de-DE"/>
        </w:rPr>
        <w:t xml:space="preserve"> für Philosophie vom 20.-24.9.1993 in Berlin</w:t>
      </w:r>
      <w:r w:rsidR="00DD2502" w:rsidRPr="003D492A">
        <w:rPr>
          <w:rFonts w:ascii="Times New Roman" w:hAnsi="Times New Roman"/>
          <w:sz w:val="20"/>
          <w:lang w:val="de-DE"/>
        </w:rPr>
        <w:t>. Berlin:</w:t>
      </w:r>
      <w:r w:rsidRPr="003D492A">
        <w:rPr>
          <w:rFonts w:ascii="Times New Roman" w:hAnsi="Times New Roman"/>
          <w:sz w:val="20"/>
          <w:lang w:val="de-DE"/>
        </w:rPr>
        <w:t xml:space="preserve"> 444-451.</w:t>
      </w:r>
    </w:p>
    <w:p w:rsidR="00E0043A" w:rsidRPr="003D492A" w:rsidRDefault="00E0043A" w:rsidP="00E0043A">
      <w:pPr>
        <w:spacing w:before="120" w:line="240" w:lineRule="atLeas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>1993b</w:t>
      </w:r>
      <w:r w:rsidRPr="003D492A">
        <w:rPr>
          <w:rFonts w:ascii="Times New Roman" w:hAnsi="Times New Roman"/>
          <w:sz w:val="20"/>
          <w:lang w:val="de-DE"/>
        </w:rPr>
        <w:tab/>
        <w:t>"Ein 'ist' ergibt sich, wo das Wort zerbricht" (</w:t>
      </w:r>
      <w:proofErr w:type="spellStart"/>
      <w:r w:rsidRPr="003D492A">
        <w:rPr>
          <w:rFonts w:ascii="Times New Roman" w:hAnsi="Times New Roman"/>
          <w:sz w:val="20"/>
          <w:lang w:val="de-DE"/>
        </w:rPr>
        <w:t>UzS</w:t>
      </w:r>
      <w:proofErr w:type="spellEnd"/>
      <w:r w:rsidRPr="003D492A">
        <w:rPr>
          <w:rFonts w:ascii="Times New Roman" w:hAnsi="Times New Roman"/>
          <w:sz w:val="20"/>
          <w:lang w:val="de-DE"/>
        </w:rPr>
        <w:t xml:space="preserve"> 216). (Überlegungen zur Re</w:t>
      </w:r>
      <w:r w:rsidRPr="003D492A">
        <w:rPr>
          <w:rFonts w:ascii="Times New Roman" w:hAnsi="Times New Roman"/>
          <w:sz w:val="20"/>
          <w:lang w:val="de-DE"/>
        </w:rPr>
        <w:softHyphen/>
        <w:t xml:space="preserve">konstruktion von Heideggers </w:t>
      </w:r>
      <w:proofErr w:type="spellStart"/>
      <w:r w:rsidRPr="003D492A">
        <w:rPr>
          <w:rFonts w:ascii="Times New Roman" w:hAnsi="Times New Roman"/>
          <w:sz w:val="20"/>
          <w:lang w:val="de-DE"/>
        </w:rPr>
        <w:t>seinshermeneutischer</w:t>
      </w:r>
      <w:proofErr w:type="spellEnd"/>
      <w:r w:rsidRPr="003D492A">
        <w:rPr>
          <w:rFonts w:ascii="Times New Roman" w:hAnsi="Times New Roman"/>
          <w:sz w:val="20"/>
          <w:lang w:val="de-DE"/>
        </w:rPr>
        <w:t xml:space="preserve"> Begriffskritik.) in: </w:t>
      </w:r>
      <w:r w:rsidRPr="003D492A">
        <w:rPr>
          <w:rFonts w:ascii="Times New Roman" w:hAnsi="Times New Roman"/>
          <w:i/>
          <w:sz w:val="20"/>
          <w:lang w:val="de-DE"/>
        </w:rPr>
        <w:t xml:space="preserve">Limes. Zeitschrift für grenzenloses Philosophieren </w:t>
      </w:r>
      <w:r w:rsidR="00DD2502" w:rsidRPr="003D492A">
        <w:rPr>
          <w:rFonts w:ascii="Times New Roman" w:hAnsi="Times New Roman"/>
          <w:sz w:val="20"/>
          <w:lang w:val="de-DE"/>
        </w:rPr>
        <w:t>1, Heft 4:</w:t>
      </w:r>
      <w:r w:rsidRPr="003D492A">
        <w:rPr>
          <w:rFonts w:ascii="Times New Roman" w:hAnsi="Times New Roman"/>
          <w:sz w:val="20"/>
          <w:lang w:val="de-DE"/>
        </w:rPr>
        <w:t xml:space="preserve"> 59-78.</w:t>
      </w:r>
    </w:p>
    <w:p w:rsidR="00E0043A" w:rsidRPr="003D492A" w:rsidRDefault="00E0043A" w:rsidP="00E0043A">
      <w:pPr>
        <w:spacing w:before="480" w:line="240" w:lineRule="atLeast"/>
        <w:rPr>
          <w:rFonts w:ascii="Times New Roman" w:hAnsi="Times New Roman"/>
          <w:b/>
          <w:sz w:val="20"/>
          <w:lang w:val="de-DE"/>
        </w:rPr>
      </w:pPr>
      <w:proofErr w:type="spellStart"/>
      <w:r w:rsidRPr="003D492A">
        <w:rPr>
          <w:rFonts w:ascii="Times New Roman" w:hAnsi="Times New Roman"/>
          <w:b/>
          <w:sz w:val="20"/>
          <w:lang w:val="de-DE"/>
        </w:rPr>
        <w:t>Miscellanea</w:t>
      </w:r>
      <w:proofErr w:type="spellEnd"/>
    </w:p>
    <w:p w:rsidR="00E0043A" w:rsidRPr="003D492A" w:rsidRDefault="00E0043A" w:rsidP="00E0043A">
      <w:pPr>
        <w:spacing w:before="120" w:line="240" w:lineRule="atLeas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>1997a</w:t>
      </w:r>
      <w:r w:rsidRPr="003D492A">
        <w:rPr>
          <w:rFonts w:ascii="Times New Roman" w:hAnsi="Times New Roman"/>
          <w:sz w:val="20"/>
          <w:lang w:val="de-DE"/>
        </w:rPr>
        <w:tab/>
        <w:t xml:space="preserve">Kant und Wittgenstein contra Descartes: Das Methodenideal kritischer Philosophie ist die Nachspeise. in: </w:t>
      </w:r>
      <w:proofErr w:type="spellStart"/>
      <w:r w:rsidRPr="003D492A">
        <w:rPr>
          <w:rFonts w:ascii="Times New Roman" w:hAnsi="Times New Roman"/>
          <w:i/>
          <w:sz w:val="20"/>
          <w:lang w:val="de-DE"/>
        </w:rPr>
        <w:t>Posertivismen</w:t>
      </w:r>
      <w:proofErr w:type="spellEnd"/>
      <w:r w:rsidRPr="003D492A">
        <w:rPr>
          <w:rFonts w:ascii="Times New Roman" w:hAnsi="Times New Roman"/>
          <w:sz w:val="20"/>
          <w:lang w:val="de-DE"/>
        </w:rPr>
        <w:t>. Hans Poser zum 60. Geburtstag. Überreicht von Freunden, Mitarbeitern und Schül</w:t>
      </w:r>
      <w:r w:rsidR="00DD2502" w:rsidRPr="003D492A">
        <w:rPr>
          <w:rFonts w:ascii="Times New Roman" w:hAnsi="Times New Roman"/>
          <w:sz w:val="20"/>
          <w:lang w:val="de-DE"/>
        </w:rPr>
        <w:t>ern. Leipzig - Berlin:</w:t>
      </w:r>
      <w:r w:rsidRPr="003D492A">
        <w:rPr>
          <w:rFonts w:ascii="Times New Roman" w:hAnsi="Times New Roman"/>
          <w:sz w:val="20"/>
          <w:lang w:val="de-DE"/>
        </w:rPr>
        <w:t xml:space="preserve"> 45-51.</w:t>
      </w:r>
    </w:p>
    <w:p w:rsidR="00E0043A" w:rsidRPr="003D492A" w:rsidRDefault="00E0043A" w:rsidP="00E0043A">
      <w:pPr>
        <w:spacing w:before="120" w:line="240" w:lineRule="atLeas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>1997b</w:t>
      </w:r>
      <w:r w:rsidRPr="003D492A">
        <w:rPr>
          <w:rFonts w:ascii="Times New Roman" w:hAnsi="Times New Roman"/>
          <w:sz w:val="20"/>
          <w:lang w:val="de-DE"/>
        </w:rPr>
        <w:tab/>
        <w:t xml:space="preserve">Kunst, Zeichen, Raum: was ist virtuell an der virtuellen Wirklichkeit? Beitrag von Friedrich Glauner und María </w:t>
      </w:r>
      <w:proofErr w:type="spellStart"/>
      <w:r w:rsidRPr="003D492A">
        <w:rPr>
          <w:rFonts w:ascii="Times New Roman" w:hAnsi="Times New Roman"/>
          <w:sz w:val="20"/>
          <w:lang w:val="de-DE"/>
        </w:rPr>
        <w:t>Ocón</w:t>
      </w:r>
      <w:proofErr w:type="spellEnd"/>
      <w:r w:rsidRPr="003D492A">
        <w:rPr>
          <w:rFonts w:ascii="Times New Roman" w:hAnsi="Times New Roman"/>
          <w:sz w:val="20"/>
          <w:lang w:val="de-DE"/>
        </w:rPr>
        <w:t xml:space="preserve"> Fernández zum Ausstellungskatalog </w:t>
      </w:r>
      <w:r w:rsidRPr="003D492A">
        <w:rPr>
          <w:rFonts w:ascii="Times New Roman" w:hAnsi="Times New Roman"/>
          <w:i/>
          <w:sz w:val="20"/>
          <w:lang w:val="de-DE"/>
        </w:rPr>
        <w:t>»Der telematische Raum«</w:t>
      </w:r>
      <w:r w:rsidRPr="003D492A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3D492A">
        <w:rPr>
          <w:rFonts w:ascii="Times New Roman" w:hAnsi="Times New Roman"/>
          <w:sz w:val="20"/>
          <w:lang w:val="de-DE"/>
        </w:rPr>
        <w:t>hg</w:t>
      </w:r>
      <w:proofErr w:type="spellEnd"/>
      <w:r w:rsidRPr="003D492A">
        <w:rPr>
          <w:rFonts w:ascii="Times New Roman" w:hAnsi="Times New Roman"/>
          <w:sz w:val="20"/>
          <w:lang w:val="de-DE"/>
        </w:rPr>
        <w:t>. Neue Gesellschaft für Bildende Kunst NGBK</w:t>
      </w:r>
      <w:r w:rsidR="00DD2502" w:rsidRPr="003D492A">
        <w:rPr>
          <w:rFonts w:ascii="Times New Roman" w:hAnsi="Times New Roman"/>
          <w:sz w:val="20"/>
          <w:lang w:val="de-DE"/>
        </w:rPr>
        <w:t>, Berlin:</w:t>
      </w:r>
      <w:r w:rsidRPr="003D492A">
        <w:rPr>
          <w:rFonts w:ascii="Times New Roman" w:hAnsi="Times New Roman"/>
          <w:sz w:val="20"/>
          <w:lang w:val="de-DE"/>
        </w:rPr>
        <w:t xml:space="preserve"> 63-71.</w:t>
      </w:r>
    </w:p>
    <w:p w:rsidR="00E0043A" w:rsidRPr="003D492A" w:rsidRDefault="00E0043A" w:rsidP="00E0043A">
      <w:pPr>
        <w:spacing w:before="120" w:line="240" w:lineRule="atLeast"/>
        <w:ind w:left="1701" w:hanging="1134"/>
        <w:rPr>
          <w:rFonts w:ascii="Times New Roman" w:hAnsi="Times New Roman"/>
          <w:sz w:val="20"/>
          <w:lang w:val="de-DE"/>
        </w:rPr>
      </w:pPr>
      <w:r w:rsidRPr="003D492A">
        <w:rPr>
          <w:rFonts w:ascii="Times New Roman" w:hAnsi="Times New Roman"/>
          <w:sz w:val="20"/>
          <w:lang w:val="de-DE"/>
        </w:rPr>
        <w:t>1997c</w:t>
      </w:r>
      <w:r w:rsidRPr="003D492A">
        <w:rPr>
          <w:rFonts w:ascii="Times New Roman" w:hAnsi="Times New Roman"/>
          <w:sz w:val="20"/>
          <w:lang w:val="de-DE"/>
        </w:rPr>
        <w:tab/>
        <w:t xml:space="preserve">Reduktion auf das Wahrnehmbare. </w:t>
      </w:r>
      <w:r w:rsidRPr="003D492A">
        <w:rPr>
          <w:rFonts w:ascii="Times New Roman" w:hAnsi="Times New Roman"/>
          <w:sz w:val="20"/>
          <w:lang w:val="de-DE"/>
        </w:rPr>
        <w:br/>
        <w:t xml:space="preserve">in: </w:t>
      </w:r>
      <w:r w:rsidRPr="003D492A">
        <w:rPr>
          <w:rFonts w:ascii="Times New Roman" w:hAnsi="Times New Roman"/>
          <w:i/>
          <w:sz w:val="20"/>
          <w:lang w:val="de-DE"/>
        </w:rPr>
        <w:t>Michael Laube – Bilder</w:t>
      </w:r>
      <w:r w:rsidRPr="003D492A">
        <w:rPr>
          <w:rFonts w:ascii="Times New Roman" w:hAnsi="Times New Roman"/>
          <w:sz w:val="20"/>
          <w:lang w:val="de-DE"/>
        </w:rPr>
        <w:t xml:space="preserve">. Katalog zur Ausstellung vom 22. Februar 1997 - 29. März 1997, </w:t>
      </w:r>
      <w:proofErr w:type="spellStart"/>
      <w:r w:rsidRPr="003D492A">
        <w:rPr>
          <w:rFonts w:ascii="Times New Roman" w:hAnsi="Times New Roman"/>
          <w:sz w:val="20"/>
          <w:lang w:val="de-DE"/>
        </w:rPr>
        <w:t>h</w:t>
      </w:r>
      <w:r w:rsidR="00DD2502" w:rsidRPr="003D492A">
        <w:rPr>
          <w:rFonts w:ascii="Times New Roman" w:hAnsi="Times New Roman"/>
          <w:sz w:val="20"/>
          <w:lang w:val="de-DE"/>
        </w:rPr>
        <w:t>g</w:t>
      </w:r>
      <w:proofErr w:type="spellEnd"/>
      <w:r w:rsidR="00DD2502" w:rsidRPr="003D492A">
        <w:rPr>
          <w:rFonts w:ascii="Times New Roman" w:hAnsi="Times New Roman"/>
          <w:sz w:val="20"/>
          <w:lang w:val="de-DE"/>
        </w:rPr>
        <w:t>. Galerie vierte Etage, Berlin:</w:t>
      </w:r>
      <w:r w:rsidRPr="003D492A">
        <w:rPr>
          <w:rFonts w:ascii="Times New Roman" w:hAnsi="Times New Roman"/>
          <w:sz w:val="20"/>
          <w:lang w:val="de-DE"/>
        </w:rPr>
        <w:t xml:space="preserve"> 12-13.</w:t>
      </w:r>
    </w:p>
    <w:sectPr w:rsidR="00E0043A" w:rsidRPr="003D492A" w:rsidSect="00A51D48">
      <w:footerReference w:type="even" r:id="rId17"/>
      <w:footerReference w:type="first" r:id="rId18"/>
      <w:type w:val="continuous"/>
      <w:pgSz w:w="11907" w:h="16840" w:code="9"/>
      <w:pgMar w:top="1985" w:right="1134" w:bottom="1701" w:left="1418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0" w:rsidRDefault="00AD7C10">
      <w:r>
        <w:separator/>
      </w:r>
    </w:p>
  </w:endnote>
  <w:endnote w:type="continuationSeparator" w:id="0">
    <w:p w:rsidR="00AD7C10" w:rsidRDefault="00AD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BC" w:rsidRDefault="00D353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353BC" w:rsidRDefault="00D35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BC" w:rsidRDefault="00D353BC">
    <w:pPr>
      <w:pStyle w:val="Fuzeile"/>
      <w:rPr>
        <w:rFonts w:ascii="Arial" w:hAnsi="Arial" w:cs="Arial"/>
      </w:rPr>
    </w:pPr>
    <w:r>
      <w:rPr>
        <w:rStyle w:val="Seitenzahl"/>
        <w:rFonts w:ascii="Arial" w:hAnsi="Arial" w:cs="Arial"/>
        <w:sz w:val="22"/>
      </w:rPr>
      <w:tab/>
    </w:r>
    <w:r>
      <w:rPr>
        <w:rStyle w:val="Seitenzahl"/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0" w:rsidRDefault="00AD7C10">
      <w:r>
        <w:separator/>
      </w:r>
    </w:p>
  </w:footnote>
  <w:footnote w:type="continuationSeparator" w:id="0">
    <w:p w:rsidR="00AD7C10" w:rsidRDefault="00AD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6A6"/>
    <w:multiLevelType w:val="hybridMultilevel"/>
    <w:tmpl w:val="87E83996"/>
    <w:lvl w:ilvl="0" w:tplc="02E680DE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F36"/>
    <w:multiLevelType w:val="hybridMultilevel"/>
    <w:tmpl w:val="409C2C8E"/>
    <w:lvl w:ilvl="0" w:tplc="02E680DE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3E3F"/>
    <w:multiLevelType w:val="hybridMultilevel"/>
    <w:tmpl w:val="D34A567C"/>
    <w:lvl w:ilvl="0" w:tplc="612060EC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82" w:hanging="360"/>
      </w:pPr>
    </w:lvl>
    <w:lvl w:ilvl="2" w:tplc="0407001B" w:tentative="1">
      <w:start w:val="1"/>
      <w:numFmt w:val="lowerRoman"/>
      <w:lvlText w:val="%3."/>
      <w:lvlJc w:val="right"/>
      <w:pPr>
        <w:ind w:left="5202" w:hanging="180"/>
      </w:pPr>
    </w:lvl>
    <w:lvl w:ilvl="3" w:tplc="0407000F" w:tentative="1">
      <w:start w:val="1"/>
      <w:numFmt w:val="decimal"/>
      <w:lvlText w:val="%4."/>
      <w:lvlJc w:val="left"/>
      <w:pPr>
        <w:ind w:left="5922" w:hanging="360"/>
      </w:pPr>
    </w:lvl>
    <w:lvl w:ilvl="4" w:tplc="04070019" w:tentative="1">
      <w:start w:val="1"/>
      <w:numFmt w:val="lowerLetter"/>
      <w:lvlText w:val="%5."/>
      <w:lvlJc w:val="left"/>
      <w:pPr>
        <w:ind w:left="6642" w:hanging="360"/>
      </w:pPr>
    </w:lvl>
    <w:lvl w:ilvl="5" w:tplc="0407001B" w:tentative="1">
      <w:start w:val="1"/>
      <w:numFmt w:val="lowerRoman"/>
      <w:lvlText w:val="%6."/>
      <w:lvlJc w:val="right"/>
      <w:pPr>
        <w:ind w:left="7362" w:hanging="180"/>
      </w:pPr>
    </w:lvl>
    <w:lvl w:ilvl="6" w:tplc="0407000F" w:tentative="1">
      <w:start w:val="1"/>
      <w:numFmt w:val="decimal"/>
      <w:lvlText w:val="%7."/>
      <w:lvlJc w:val="left"/>
      <w:pPr>
        <w:ind w:left="8082" w:hanging="360"/>
      </w:pPr>
    </w:lvl>
    <w:lvl w:ilvl="7" w:tplc="04070019" w:tentative="1">
      <w:start w:val="1"/>
      <w:numFmt w:val="lowerLetter"/>
      <w:lvlText w:val="%8."/>
      <w:lvlJc w:val="left"/>
      <w:pPr>
        <w:ind w:left="8802" w:hanging="360"/>
      </w:pPr>
    </w:lvl>
    <w:lvl w:ilvl="8" w:tplc="0407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0E4F21BF"/>
    <w:multiLevelType w:val="hybridMultilevel"/>
    <w:tmpl w:val="BA8E5F34"/>
    <w:lvl w:ilvl="0" w:tplc="02E680DE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10AB2"/>
    <w:multiLevelType w:val="hybridMultilevel"/>
    <w:tmpl w:val="9EE686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F0FDD"/>
    <w:multiLevelType w:val="multilevel"/>
    <w:tmpl w:val="8DAC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E46DA"/>
    <w:multiLevelType w:val="hybridMultilevel"/>
    <w:tmpl w:val="CA4A0614"/>
    <w:lvl w:ilvl="0" w:tplc="EBDCE17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33EF2"/>
    <w:multiLevelType w:val="hybridMultilevel"/>
    <w:tmpl w:val="230E1FAE"/>
    <w:lvl w:ilvl="0" w:tplc="728CF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47134"/>
    <w:multiLevelType w:val="hybridMultilevel"/>
    <w:tmpl w:val="69AC8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A5006"/>
    <w:multiLevelType w:val="hybridMultilevel"/>
    <w:tmpl w:val="8E281C24"/>
    <w:lvl w:ilvl="0" w:tplc="EBDCE174">
      <w:start w:val="2002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51F3FAE"/>
    <w:multiLevelType w:val="hybridMultilevel"/>
    <w:tmpl w:val="8D32608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7EE056F"/>
    <w:multiLevelType w:val="hybridMultilevel"/>
    <w:tmpl w:val="6F0ED114"/>
    <w:lvl w:ilvl="0" w:tplc="1978875C">
      <w:numFmt w:val="bullet"/>
      <w:lvlText w:val="•"/>
      <w:lvlJc w:val="left"/>
      <w:pPr>
        <w:ind w:left="927" w:hanging="360"/>
      </w:pPr>
      <w:rPr>
        <w:rFonts w:ascii="Myriad Roman" w:eastAsia="Times New Roman" w:hAnsi="Myriad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1679B"/>
    <w:multiLevelType w:val="hybridMultilevel"/>
    <w:tmpl w:val="C9788642"/>
    <w:styleLink w:val="ImportedStyle4"/>
    <w:lvl w:ilvl="0" w:tplc="133C2552">
      <w:start w:val="1"/>
      <w:numFmt w:val="bullet"/>
      <w:lvlText w:val="➢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F064E6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E8FC4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464870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38A57E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A89D84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00A3B8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1CA18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0A7A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313773E"/>
    <w:multiLevelType w:val="hybridMultilevel"/>
    <w:tmpl w:val="AF280ED8"/>
    <w:lvl w:ilvl="0" w:tplc="62B08C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B4D75"/>
    <w:multiLevelType w:val="hybridMultilevel"/>
    <w:tmpl w:val="8C180184"/>
    <w:lvl w:ilvl="0" w:tplc="EBDCE17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82688"/>
    <w:multiLevelType w:val="hybridMultilevel"/>
    <w:tmpl w:val="A686D84C"/>
    <w:lvl w:ilvl="0" w:tplc="EBDCE174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F7148B"/>
    <w:multiLevelType w:val="hybridMultilevel"/>
    <w:tmpl w:val="3ABA41C6"/>
    <w:lvl w:ilvl="0" w:tplc="1978875C">
      <w:numFmt w:val="bullet"/>
      <w:lvlText w:val="•"/>
      <w:lvlJc w:val="left"/>
      <w:pPr>
        <w:ind w:left="927" w:hanging="360"/>
      </w:pPr>
      <w:rPr>
        <w:rFonts w:ascii="Myriad Roman" w:eastAsia="Times New Roman" w:hAnsi="Myriad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53C70B3"/>
    <w:multiLevelType w:val="hybridMultilevel"/>
    <w:tmpl w:val="D8FCDD50"/>
    <w:lvl w:ilvl="0" w:tplc="6E5655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66475"/>
    <w:multiLevelType w:val="hybridMultilevel"/>
    <w:tmpl w:val="5414FB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D44194"/>
    <w:multiLevelType w:val="hybridMultilevel"/>
    <w:tmpl w:val="1786E9D6"/>
    <w:lvl w:ilvl="0" w:tplc="EBDCE174">
      <w:start w:val="200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B72BDC"/>
    <w:multiLevelType w:val="hybridMultilevel"/>
    <w:tmpl w:val="85766BEE"/>
    <w:lvl w:ilvl="0" w:tplc="8758AC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D6B3C"/>
    <w:multiLevelType w:val="hybridMultilevel"/>
    <w:tmpl w:val="9036F104"/>
    <w:lvl w:ilvl="0" w:tplc="B0B48952">
      <w:start w:val="1"/>
      <w:numFmt w:val="upperRoman"/>
      <w:lvlText w:val="%1."/>
      <w:lvlJc w:val="left"/>
      <w:pPr>
        <w:ind w:left="484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202" w:hanging="360"/>
      </w:pPr>
    </w:lvl>
    <w:lvl w:ilvl="2" w:tplc="0407001B" w:tentative="1">
      <w:start w:val="1"/>
      <w:numFmt w:val="lowerRoman"/>
      <w:lvlText w:val="%3."/>
      <w:lvlJc w:val="right"/>
      <w:pPr>
        <w:ind w:left="5922" w:hanging="180"/>
      </w:pPr>
    </w:lvl>
    <w:lvl w:ilvl="3" w:tplc="0407000F" w:tentative="1">
      <w:start w:val="1"/>
      <w:numFmt w:val="decimal"/>
      <w:lvlText w:val="%4."/>
      <w:lvlJc w:val="left"/>
      <w:pPr>
        <w:ind w:left="6642" w:hanging="360"/>
      </w:pPr>
    </w:lvl>
    <w:lvl w:ilvl="4" w:tplc="04070019" w:tentative="1">
      <w:start w:val="1"/>
      <w:numFmt w:val="lowerLetter"/>
      <w:lvlText w:val="%5."/>
      <w:lvlJc w:val="left"/>
      <w:pPr>
        <w:ind w:left="7362" w:hanging="360"/>
      </w:pPr>
    </w:lvl>
    <w:lvl w:ilvl="5" w:tplc="0407001B" w:tentative="1">
      <w:start w:val="1"/>
      <w:numFmt w:val="lowerRoman"/>
      <w:lvlText w:val="%6."/>
      <w:lvlJc w:val="right"/>
      <w:pPr>
        <w:ind w:left="8082" w:hanging="180"/>
      </w:pPr>
    </w:lvl>
    <w:lvl w:ilvl="6" w:tplc="0407000F" w:tentative="1">
      <w:start w:val="1"/>
      <w:numFmt w:val="decimal"/>
      <w:lvlText w:val="%7."/>
      <w:lvlJc w:val="left"/>
      <w:pPr>
        <w:ind w:left="8802" w:hanging="360"/>
      </w:pPr>
    </w:lvl>
    <w:lvl w:ilvl="7" w:tplc="04070019" w:tentative="1">
      <w:start w:val="1"/>
      <w:numFmt w:val="lowerLetter"/>
      <w:lvlText w:val="%8."/>
      <w:lvlJc w:val="left"/>
      <w:pPr>
        <w:ind w:left="9522" w:hanging="360"/>
      </w:pPr>
    </w:lvl>
    <w:lvl w:ilvl="8" w:tplc="0407001B" w:tentative="1">
      <w:start w:val="1"/>
      <w:numFmt w:val="lowerRoman"/>
      <w:lvlText w:val="%9."/>
      <w:lvlJc w:val="right"/>
      <w:pPr>
        <w:ind w:left="10242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0"/>
  </w:num>
  <w:num w:numId="5">
    <w:abstractNumId w:val="9"/>
  </w:num>
  <w:num w:numId="6">
    <w:abstractNumId w:val="19"/>
  </w:num>
  <w:num w:numId="7">
    <w:abstractNumId w:val="16"/>
  </w:num>
  <w:num w:numId="8">
    <w:abstractNumId w:val="11"/>
  </w:num>
  <w:num w:numId="9">
    <w:abstractNumId w:val="4"/>
  </w:num>
  <w:num w:numId="10">
    <w:abstractNumId w:val="17"/>
  </w:num>
  <w:num w:numId="11">
    <w:abstractNumId w:val="2"/>
  </w:num>
  <w:num w:numId="12">
    <w:abstractNumId w:val="21"/>
  </w:num>
  <w:num w:numId="13">
    <w:abstractNumId w:val="7"/>
  </w:num>
  <w:num w:numId="14">
    <w:abstractNumId w:val="20"/>
  </w:num>
  <w:num w:numId="15">
    <w:abstractNumId w:val="3"/>
  </w:num>
  <w:num w:numId="16">
    <w:abstractNumId w:val="8"/>
  </w:num>
  <w:num w:numId="17">
    <w:abstractNumId w:val="14"/>
  </w:num>
  <w:num w:numId="18">
    <w:abstractNumId w:val="0"/>
  </w:num>
  <w:num w:numId="19">
    <w:abstractNumId w:val="6"/>
  </w:num>
  <w:num w:numId="20">
    <w:abstractNumId w:val="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hideSpellingErrors/>
  <w:hideGrammaticalErrors/>
  <w:proofState w:spelling="clean" w:grammar="clean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53C984F-FA67-4CE4-B650-9B2C9CF231EE}"/>
    <w:docVar w:name="dgnword-eventsink" w:val="537155232"/>
  </w:docVars>
  <w:rsids>
    <w:rsidRoot w:val="008D7755"/>
    <w:rsid w:val="00002269"/>
    <w:rsid w:val="000038DD"/>
    <w:rsid w:val="00006397"/>
    <w:rsid w:val="000255FE"/>
    <w:rsid w:val="000332D3"/>
    <w:rsid w:val="00043310"/>
    <w:rsid w:val="0004625D"/>
    <w:rsid w:val="000670BD"/>
    <w:rsid w:val="00072405"/>
    <w:rsid w:val="00072BF3"/>
    <w:rsid w:val="00076FED"/>
    <w:rsid w:val="00083587"/>
    <w:rsid w:val="0009356C"/>
    <w:rsid w:val="000A0C8D"/>
    <w:rsid w:val="000B1B23"/>
    <w:rsid w:val="000E34BA"/>
    <w:rsid w:val="000E4F00"/>
    <w:rsid w:val="000E63B2"/>
    <w:rsid w:val="00113B46"/>
    <w:rsid w:val="00115922"/>
    <w:rsid w:val="0013519D"/>
    <w:rsid w:val="0013669C"/>
    <w:rsid w:val="00144EF5"/>
    <w:rsid w:val="00152AA1"/>
    <w:rsid w:val="00154434"/>
    <w:rsid w:val="001644EE"/>
    <w:rsid w:val="001709E6"/>
    <w:rsid w:val="00171697"/>
    <w:rsid w:val="0017511A"/>
    <w:rsid w:val="001810EA"/>
    <w:rsid w:val="001813C7"/>
    <w:rsid w:val="00181ACA"/>
    <w:rsid w:val="00182182"/>
    <w:rsid w:val="0018276E"/>
    <w:rsid w:val="001C2DDC"/>
    <w:rsid w:val="001C436A"/>
    <w:rsid w:val="001D65EE"/>
    <w:rsid w:val="001E11FC"/>
    <w:rsid w:val="001E781B"/>
    <w:rsid w:val="001F74A1"/>
    <w:rsid w:val="002020EB"/>
    <w:rsid w:val="002072E5"/>
    <w:rsid w:val="0020772E"/>
    <w:rsid w:val="00223061"/>
    <w:rsid w:val="00231184"/>
    <w:rsid w:val="00233EEA"/>
    <w:rsid w:val="00240B4D"/>
    <w:rsid w:val="00241314"/>
    <w:rsid w:val="00250A62"/>
    <w:rsid w:val="002711ED"/>
    <w:rsid w:val="00275960"/>
    <w:rsid w:val="00287ADE"/>
    <w:rsid w:val="00290BDA"/>
    <w:rsid w:val="00291315"/>
    <w:rsid w:val="002928A4"/>
    <w:rsid w:val="002A2C99"/>
    <w:rsid w:val="002B2BD0"/>
    <w:rsid w:val="002B2F47"/>
    <w:rsid w:val="002C2485"/>
    <w:rsid w:val="002C5950"/>
    <w:rsid w:val="002D3347"/>
    <w:rsid w:val="002F4163"/>
    <w:rsid w:val="002F789C"/>
    <w:rsid w:val="00302DC0"/>
    <w:rsid w:val="00303158"/>
    <w:rsid w:val="00303D57"/>
    <w:rsid w:val="00305CBC"/>
    <w:rsid w:val="00320AB7"/>
    <w:rsid w:val="00340267"/>
    <w:rsid w:val="0034216C"/>
    <w:rsid w:val="00343EE1"/>
    <w:rsid w:val="00376711"/>
    <w:rsid w:val="00377441"/>
    <w:rsid w:val="00382519"/>
    <w:rsid w:val="00383E5B"/>
    <w:rsid w:val="00393DB9"/>
    <w:rsid w:val="00394607"/>
    <w:rsid w:val="00394EE5"/>
    <w:rsid w:val="003C28D9"/>
    <w:rsid w:val="003D45F9"/>
    <w:rsid w:val="003D492A"/>
    <w:rsid w:val="003E2F91"/>
    <w:rsid w:val="003E6F35"/>
    <w:rsid w:val="003F2F7E"/>
    <w:rsid w:val="003F7902"/>
    <w:rsid w:val="004070CD"/>
    <w:rsid w:val="0040795A"/>
    <w:rsid w:val="00407C0C"/>
    <w:rsid w:val="00424663"/>
    <w:rsid w:val="00440784"/>
    <w:rsid w:val="00441853"/>
    <w:rsid w:val="004511E7"/>
    <w:rsid w:val="00451413"/>
    <w:rsid w:val="0048457A"/>
    <w:rsid w:val="00491AFF"/>
    <w:rsid w:val="0049458A"/>
    <w:rsid w:val="00494636"/>
    <w:rsid w:val="00495A40"/>
    <w:rsid w:val="004B10EF"/>
    <w:rsid w:val="004B45E7"/>
    <w:rsid w:val="004C7161"/>
    <w:rsid w:val="004D2B61"/>
    <w:rsid w:val="004D5F47"/>
    <w:rsid w:val="004F23AD"/>
    <w:rsid w:val="004F2944"/>
    <w:rsid w:val="004F774C"/>
    <w:rsid w:val="0050758D"/>
    <w:rsid w:val="00510803"/>
    <w:rsid w:val="00520C68"/>
    <w:rsid w:val="00522CDD"/>
    <w:rsid w:val="00542715"/>
    <w:rsid w:val="005460E7"/>
    <w:rsid w:val="0056106D"/>
    <w:rsid w:val="005627CD"/>
    <w:rsid w:val="005A6A6E"/>
    <w:rsid w:val="005B45DE"/>
    <w:rsid w:val="005B463F"/>
    <w:rsid w:val="005C52BB"/>
    <w:rsid w:val="005C6A00"/>
    <w:rsid w:val="005C7436"/>
    <w:rsid w:val="005D5707"/>
    <w:rsid w:val="005D5893"/>
    <w:rsid w:val="005D6BA6"/>
    <w:rsid w:val="005D77A5"/>
    <w:rsid w:val="005F2819"/>
    <w:rsid w:val="006318E1"/>
    <w:rsid w:val="006352F6"/>
    <w:rsid w:val="00640907"/>
    <w:rsid w:val="0064215C"/>
    <w:rsid w:val="006465EA"/>
    <w:rsid w:val="00647AED"/>
    <w:rsid w:val="00655FE4"/>
    <w:rsid w:val="0066261C"/>
    <w:rsid w:val="00662C93"/>
    <w:rsid w:val="00665724"/>
    <w:rsid w:val="00666C4B"/>
    <w:rsid w:val="00680229"/>
    <w:rsid w:val="006A1C98"/>
    <w:rsid w:val="006A6459"/>
    <w:rsid w:val="006B1CBC"/>
    <w:rsid w:val="006B25A3"/>
    <w:rsid w:val="006B3C9A"/>
    <w:rsid w:val="006C1C43"/>
    <w:rsid w:val="006C2DD1"/>
    <w:rsid w:val="006C7E5B"/>
    <w:rsid w:val="006D03BA"/>
    <w:rsid w:val="006D19F2"/>
    <w:rsid w:val="006D2102"/>
    <w:rsid w:val="006D3DB2"/>
    <w:rsid w:val="006F2083"/>
    <w:rsid w:val="00701751"/>
    <w:rsid w:val="00717421"/>
    <w:rsid w:val="0072183E"/>
    <w:rsid w:val="00734B84"/>
    <w:rsid w:val="007372F5"/>
    <w:rsid w:val="007476D2"/>
    <w:rsid w:val="0075306E"/>
    <w:rsid w:val="00761A18"/>
    <w:rsid w:val="00761E89"/>
    <w:rsid w:val="00767380"/>
    <w:rsid w:val="007713D7"/>
    <w:rsid w:val="00773583"/>
    <w:rsid w:val="00794C2C"/>
    <w:rsid w:val="007A5766"/>
    <w:rsid w:val="007A75A9"/>
    <w:rsid w:val="007B4A11"/>
    <w:rsid w:val="007B608A"/>
    <w:rsid w:val="007C7868"/>
    <w:rsid w:val="007D028F"/>
    <w:rsid w:val="007D563B"/>
    <w:rsid w:val="007F57B8"/>
    <w:rsid w:val="007F5DB0"/>
    <w:rsid w:val="00802DF7"/>
    <w:rsid w:val="00803B22"/>
    <w:rsid w:val="0080430F"/>
    <w:rsid w:val="0080678A"/>
    <w:rsid w:val="00815233"/>
    <w:rsid w:val="0082145A"/>
    <w:rsid w:val="008429E6"/>
    <w:rsid w:val="00843F56"/>
    <w:rsid w:val="008452E8"/>
    <w:rsid w:val="00851408"/>
    <w:rsid w:val="008641F9"/>
    <w:rsid w:val="00864B86"/>
    <w:rsid w:val="0087293A"/>
    <w:rsid w:val="00874249"/>
    <w:rsid w:val="0088070B"/>
    <w:rsid w:val="00882F22"/>
    <w:rsid w:val="008830FA"/>
    <w:rsid w:val="0088473D"/>
    <w:rsid w:val="00885BC1"/>
    <w:rsid w:val="00896787"/>
    <w:rsid w:val="008B068A"/>
    <w:rsid w:val="008B1289"/>
    <w:rsid w:val="008B5395"/>
    <w:rsid w:val="008C39B0"/>
    <w:rsid w:val="008D1210"/>
    <w:rsid w:val="008D7755"/>
    <w:rsid w:val="008F0640"/>
    <w:rsid w:val="008F232E"/>
    <w:rsid w:val="009066C1"/>
    <w:rsid w:val="00912698"/>
    <w:rsid w:val="009140E1"/>
    <w:rsid w:val="00921281"/>
    <w:rsid w:val="00926837"/>
    <w:rsid w:val="0093110D"/>
    <w:rsid w:val="00932E30"/>
    <w:rsid w:val="0093353B"/>
    <w:rsid w:val="00935FD0"/>
    <w:rsid w:val="0095476B"/>
    <w:rsid w:val="00954CA8"/>
    <w:rsid w:val="00955019"/>
    <w:rsid w:val="00956F5C"/>
    <w:rsid w:val="00964D6E"/>
    <w:rsid w:val="00975F1D"/>
    <w:rsid w:val="00980F31"/>
    <w:rsid w:val="00983A06"/>
    <w:rsid w:val="00990580"/>
    <w:rsid w:val="00992D41"/>
    <w:rsid w:val="009A2E12"/>
    <w:rsid w:val="009A59FD"/>
    <w:rsid w:val="009C00B9"/>
    <w:rsid w:val="009C3410"/>
    <w:rsid w:val="009E3A72"/>
    <w:rsid w:val="009E4F6A"/>
    <w:rsid w:val="00A073D0"/>
    <w:rsid w:val="00A23AAC"/>
    <w:rsid w:val="00A318F5"/>
    <w:rsid w:val="00A40B18"/>
    <w:rsid w:val="00A4409E"/>
    <w:rsid w:val="00A44DB6"/>
    <w:rsid w:val="00A456F7"/>
    <w:rsid w:val="00A51D48"/>
    <w:rsid w:val="00A53F36"/>
    <w:rsid w:val="00A64F86"/>
    <w:rsid w:val="00A71E1E"/>
    <w:rsid w:val="00A736ED"/>
    <w:rsid w:val="00A775BA"/>
    <w:rsid w:val="00A97C25"/>
    <w:rsid w:val="00AA5F33"/>
    <w:rsid w:val="00AB0CC1"/>
    <w:rsid w:val="00AD2A03"/>
    <w:rsid w:val="00AD3A6C"/>
    <w:rsid w:val="00AD509F"/>
    <w:rsid w:val="00AD5B69"/>
    <w:rsid w:val="00AD79F4"/>
    <w:rsid w:val="00AD7C10"/>
    <w:rsid w:val="00AE7F75"/>
    <w:rsid w:val="00B009B1"/>
    <w:rsid w:val="00B033CC"/>
    <w:rsid w:val="00B03F03"/>
    <w:rsid w:val="00B238B8"/>
    <w:rsid w:val="00B23C84"/>
    <w:rsid w:val="00B30997"/>
    <w:rsid w:val="00B463F9"/>
    <w:rsid w:val="00B5427D"/>
    <w:rsid w:val="00B577BD"/>
    <w:rsid w:val="00B64C39"/>
    <w:rsid w:val="00B72ED4"/>
    <w:rsid w:val="00B9700E"/>
    <w:rsid w:val="00BA10F9"/>
    <w:rsid w:val="00BA6498"/>
    <w:rsid w:val="00BC03C0"/>
    <w:rsid w:val="00BC2130"/>
    <w:rsid w:val="00BC3EC9"/>
    <w:rsid w:val="00BD0EEB"/>
    <w:rsid w:val="00BD6C1D"/>
    <w:rsid w:val="00BE1964"/>
    <w:rsid w:val="00BF052D"/>
    <w:rsid w:val="00C014E5"/>
    <w:rsid w:val="00C02524"/>
    <w:rsid w:val="00C06D3B"/>
    <w:rsid w:val="00C10DED"/>
    <w:rsid w:val="00C118F7"/>
    <w:rsid w:val="00C17544"/>
    <w:rsid w:val="00C20B66"/>
    <w:rsid w:val="00C27879"/>
    <w:rsid w:val="00C36EE9"/>
    <w:rsid w:val="00C56906"/>
    <w:rsid w:val="00C6443B"/>
    <w:rsid w:val="00C66931"/>
    <w:rsid w:val="00C740F4"/>
    <w:rsid w:val="00C7773F"/>
    <w:rsid w:val="00C84F57"/>
    <w:rsid w:val="00C8512E"/>
    <w:rsid w:val="00C91E43"/>
    <w:rsid w:val="00C9335E"/>
    <w:rsid w:val="00C93579"/>
    <w:rsid w:val="00C96E0C"/>
    <w:rsid w:val="00CA0EBD"/>
    <w:rsid w:val="00CA16E3"/>
    <w:rsid w:val="00CA57FC"/>
    <w:rsid w:val="00CB6602"/>
    <w:rsid w:val="00CC4F7F"/>
    <w:rsid w:val="00CC5D21"/>
    <w:rsid w:val="00CD59CA"/>
    <w:rsid w:val="00CD653A"/>
    <w:rsid w:val="00CD78C0"/>
    <w:rsid w:val="00CE1594"/>
    <w:rsid w:val="00CE50F2"/>
    <w:rsid w:val="00CE52DE"/>
    <w:rsid w:val="00CF0058"/>
    <w:rsid w:val="00D030BA"/>
    <w:rsid w:val="00D163D6"/>
    <w:rsid w:val="00D2129F"/>
    <w:rsid w:val="00D2262F"/>
    <w:rsid w:val="00D23304"/>
    <w:rsid w:val="00D353BC"/>
    <w:rsid w:val="00D35D80"/>
    <w:rsid w:val="00D35DD1"/>
    <w:rsid w:val="00D3725C"/>
    <w:rsid w:val="00D71C14"/>
    <w:rsid w:val="00D77C52"/>
    <w:rsid w:val="00D84984"/>
    <w:rsid w:val="00D9091E"/>
    <w:rsid w:val="00D935DF"/>
    <w:rsid w:val="00DA6E73"/>
    <w:rsid w:val="00DC0B20"/>
    <w:rsid w:val="00DD2502"/>
    <w:rsid w:val="00DE6E2F"/>
    <w:rsid w:val="00DF0870"/>
    <w:rsid w:val="00E0043A"/>
    <w:rsid w:val="00E0535E"/>
    <w:rsid w:val="00E2314A"/>
    <w:rsid w:val="00E23812"/>
    <w:rsid w:val="00E25546"/>
    <w:rsid w:val="00E30DC8"/>
    <w:rsid w:val="00E33618"/>
    <w:rsid w:val="00E55113"/>
    <w:rsid w:val="00E60D63"/>
    <w:rsid w:val="00E63D43"/>
    <w:rsid w:val="00E64804"/>
    <w:rsid w:val="00E7382D"/>
    <w:rsid w:val="00E74BD0"/>
    <w:rsid w:val="00E76087"/>
    <w:rsid w:val="00E77B42"/>
    <w:rsid w:val="00E85416"/>
    <w:rsid w:val="00E96A11"/>
    <w:rsid w:val="00EA7696"/>
    <w:rsid w:val="00EC72ED"/>
    <w:rsid w:val="00ED11B7"/>
    <w:rsid w:val="00ED5BEB"/>
    <w:rsid w:val="00EE397E"/>
    <w:rsid w:val="00EF02EA"/>
    <w:rsid w:val="00F05F1C"/>
    <w:rsid w:val="00F06EF7"/>
    <w:rsid w:val="00F243E6"/>
    <w:rsid w:val="00F25ABB"/>
    <w:rsid w:val="00F25C4A"/>
    <w:rsid w:val="00F27062"/>
    <w:rsid w:val="00F278AE"/>
    <w:rsid w:val="00F30E2D"/>
    <w:rsid w:val="00F31688"/>
    <w:rsid w:val="00F34BD0"/>
    <w:rsid w:val="00F372E6"/>
    <w:rsid w:val="00F37C45"/>
    <w:rsid w:val="00F43CA6"/>
    <w:rsid w:val="00F4584F"/>
    <w:rsid w:val="00F52F50"/>
    <w:rsid w:val="00F55460"/>
    <w:rsid w:val="00F649A0"/>
    <w:rsid w:val="00F7105D"/>
    <w:rsid w:val="00F71105"/>
    <w:rsid w:val="00F717FA"/>
    <w:rsid w:val="00F73787"/>
    <w:rsid w:val="00F81549"/>
    <w:rsid w:val="00F84063"/>
    <w:rsid w:val="00F84796"/>
    <w:rsid w:val="00F859B3"/>
    <w:rsid w:val="00F91C2A"/>
    <w:rsid w:val="00F94E3F"/>
    <w:rsid w:val="00F97B29"/>
    <w:rsid w:val="00FB01FA"/>
    <w:rsid w:val="00FB7690"/>
    <w:rsid w:val="00FC2FFB"/>
    <w:rsid w:val="00FC69D2"/>
    <w:rsid w:val="00FD7697"/>
    <w:rsid w:val="00FE0919"/>
    <w:rsid w:val="00FE1C3C"/>
    <w:rsid w:val="00FE386E"/>
    <w:rsid w:val="00FE7FEC"/>
    <w:rsid w:val="00FF1442"/>
    <w:rsid w:val="00FF53CC"/>
    <w:rsid w:val="00FF71DD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line="240" w:lineRule="exact"/>
      <w:outlineLvl w:val="0"/>
    </w:pPr>
    <w:rPr>
      <w:rFonts w:ascii="Myriad Roman" w:hAnsi="Myriad Roman"/>
      <w:b/>
      <w:bCs/>
      <w:i/>
      <w:sz w:val="22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</w:tabs>
      <w:spacing w:before="120" w:line="240" w:lineRule="exact"/>
      <w:ind w:left="1134" w:hanging="1134"/>
      <w:jc w:val="both"/>
      <w:outlineLvl w:val="1"/>
    </w:pPr>
    <w:rPr>
      <w:rFonts w:ascii="Myriad Roman" w:hAnsi="Myriad Roman"/>
      <w:sz w:val="22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120" w:line="240" w:lineRule="exact"/>
      <w:jc w:val="both"/>
      <w:outlineLvl w:val="2"/>
    </w:pPr>
    <w:rPr>
      <w:rFonts w:ascii="Myriad Roman" w:hAnsi="Myriad Roman"/>
      <w:vanish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  <w:tab w:val="left" w:pos="1701"/>
        <w:tab w:val="right" w:pos="9072"/>
      </w:tabs>
      <w:spacing w:line="240" w:lineRule="exact"/>
      <w:ind w:left="1418" w:hanging="1418"/>
      <w:jc w:val="both"/>
      <w:outlineLvl w:val="3"/>
    </w:pPr>
    <w:rPr>
      <w:rFonts w:ascii="Arial" w:hAnsi="Arial" w:cs="Arial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link w:val="FunotentextZchn"/>
    <w:uiPriority w:val="99"/>
    <w:rPr>
      <w:sz w:val="20"/>
    </w:rPr>
  </w:style>
  <w:style w:type="paragraph" w:styleId="Textkrper-Zeileneinzug">
    <w:name w:val="Body Text Indent"/>
    <w:basedOn w:val="Standard"/>
    <w:semiHidden/>
    <w:pPr>
      <w:tabs>
        <w:tab w:val="left" w:pos="1418"/>
        <w:tab w:val="left" w:pos="1701"/>
      </w:tabs>
      <w:spacing w:before="120" w:line="240" w:lineRule="exact"/>
      <w:ind w:left="1418" w:hanging="1418"/>
    </w:pPr>
    <w:rPr>
      <w:rFonts w:ascii="Myriad Roman" w:hAnsi="Myriad Roman"/>
      <w:sz w:val="22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semiHidden/>
    <w:pPr>
      <w:spacing w:before="120" w:line="240" w:lineRule="exact"/>
    </w:pPr>
    <w:rPr>
      <w:rFonts w:ascii="Myriad Roman" w:hAnsi="Myriad Roman"/>
      <w:sz w:val="22"/>
    </w:rPr>
  </w:style>
  <w:style w:type="paragraph" w:styleId="Textkrper2">
    <w:name w:val="Body Text 2"/>
    <w:basedOn w:val="Standard"/>
    <w:semiHidden/>
    <w:pPr>
      <w:tabs>
        <w:tab w:val="left" w:pos="0"/>
      </w:tabs>
      <w:spacing w:before="120" w:line="240" w:lineRule="exact"/>
      <w:jc w:val="both"/>
    </w:pPr>
    <w:rPr>
      <w:rFonts w:ascii="Myriad Roman" w:hAnsi="Myriad Roman"/>
      <w:sz w:val="22"/>
    </w:rPr>
  </w:style>
  <w:style w:type="paragraph" w:styleId="Textkrper-Einzug2">
    <w:name w:val="Body Text Indent 2"/>
    <w:basedOn w:val="Standard"/>
    <w:semiHidden/>
    <w:pPr>
      <w:tabs>
        <w:tab w:val="left" w:pos="1418"/>
      </w:tabs>
      <w:spacing w:before="60" w:line="240" w:lineRule="exact"/>
      <w:ind w:left="1418" w:hanging="1418"/>
      <w:jc w:val="both"/>
    </w:pPr>
    <w:rPr>
      <w:rFonts w:ascii="Myriad Roman" w:hAnsi="Myriad Roman"/>
      <w:sz w:val="22"/>
      <w:lang w:val="de-DE"/>
    </w:rPr>
  </w:style>
  <w:style w:type="paragraph" w:styleId="Textkrper-Einzug3">
    <w:name w:val="Body Text Indent 3"/>
    <w:basedOn w:val="Standard"/>
    <w:semiHidden/>
    <w:pPr>
      <w:tabs>
        <w:tab w:val="left" w:pos="993"/>
      </w:tabs>
      <w:spacing w:before="120" w:line="240" w:lineRule="exact"/>
      <w:ind w:left="993" w:hanging="993"/>
      <w:jc w:val="both"/>
    </w:pPr>
    <w:rPr>
      <w:rFonts w:ascii="Myriad Roman" w:hAnsi="Myriad Roman"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21">
    <w:name w:val="Textkörper 21"/>
    <w:basedOn w:val="Standard"/>
    <w:rsid w:val="000332D3"/>
    <w:pPr>
      <w:tabs>
        <w:tab w:val="left" w:pos="1701"/>
      </w:tabs>
      <w:spacing w:before="120" w:line="240" w:lineRule="exact"/>
      <w:ind w:left="1701" w:hanging="1134"/>
    </w:pPr>
    <w:rPr>
      <w:rFonts w:ascii="Times New Roman" w:hAnsi="Times New Roman"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0430F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6C7E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de-DE"/>
    </w:rPr>
  </w:style>
  <w:style w:type="character" w:customStyle="1" w:styleId="headgross2">
    <w:name w:val="headgross_2"/>
    <w:rsid w:val="00223061"/>
  </w:style>
  <w:style w:type="character" w:styleId="Fett">
    <w:name w:val="Strong"/>
    <w:uiPriority w:val="22"/>
    <w:qFormat/>
    <w:rsid w:val="006465EA"/>
    <w:rPr>
      <w:b/>
      <w:bCs/>
    </w:rPr>
  </w:style>
  <w:style w:type="character" w:customStyle="1" w:styleId="FunotentextZchn">
    <w:name w:val="Fußnotentext Zchn"/>
    <w:link w:val="Funotentext"/>
    <w:uiPriority w:val="99"/>
    <w:rsid w:val="00ED11B7"/>
    <w:rPr>
      <w:rFonts w:ascii="Palatino" w:hAnsi="Palatino"/>
      <w:lang w:val="en-GB"/>
    </w:rPr>
  </w:style>
  <w:style w:type="character" w:customStyle="1" w:styleId="apple-converted-space">
    <w:name w:val="apple-converted-space"/>
    <w:rsid w:val="00CC5D21"/>
    <w:rPr>
      <w:lang w:val="de-DE"/>
    </w:rPr>
  </w:style>
  <w:style w:type="character" w:customStyle="1" w:styleId="a-size-large">
    <w:name w:val="a-size-large"/>
    <w:rsid w:val="00393DB9"/>
  </w:style>
  <w:style w:type="character" w:customStyle="1" w:styleId="None">
    <w:name w:val="None"/>
    <w:rsid w:val="00393DB9"/>
  </w:style>
  <w:style w:type="character" w:customStyle="1" w:styleId="a-size-extra-large">
    <w:name w:val="a-size-extra-large"/>
    <w:rsid w:val="00F31688"/>
  </w:style>
  <w:style w:type="numbering" w:customStyle="1" w:styleId="ImportedStyle4">
    <w:name w:val="Imported Style 4"/>
    <w:rsid w:val="00F31688"/>
    <w:pPr>
      <w:numPr>
        <w:numId w:val="21"/>
      </w:numPr>
    </w:pPr>
  </w:style>
  <w:style w:type="paragraph" w:customStyle="1" w:styleId="FunotentextA">
    <w:name w:val="Fußnotentext A"/>
    <w:rsid w:val="00FC69D2"/>
    <w:pPr>
      <w:pBdr>
        <w:top w:val="nil"/>
        <w:left w:val="nil"/>
        <w:bottom w:val="nil"/>
        <w:right w:val="nil"/>
        <w:between w:val="nil"/>
        <w:bar w:val="nil"/>
      </w:pBdr>
      <w:spacing w:before="120"/>
      <w:ind w:right="1695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Hervorhebung">
    <w:name w:val="Emphasis"/>
    <w:uiPriority w:val="20"/>
    <w:qFormat/>
    <w:rsid w:val="00FF7B60"/>
    <w:rPr>
      <w:i/>
      <w:iCs/>
    </w:rPr>
  </w:style>
  <w:style w:type="paragraph" w:customStyle="1" w:styleId="Standard1">
    <w:name w:val="Standard1"/>
    <w:rsid w:val="00C118F7"/>
    <w:pPr>
      <w:pBdr>
        <w:top w:val="nil"/>
        <w:left w:val="nil"/>
        <w:bottom w:val="nil"/>
        <w:right w:val="nil"/>
        <w:between w:val="nil"/>
        <w:bar w:val="nil"/>
      </w:pBdr>
      <w:spacing w:before="120" w:line="360" w:lineRule="auto"/>
      <w:ind w:right="2829" w:firstLine="284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current-selection">
    <w:name w:val="current-selection"/>
    <w:rsid w:val="00240B4D"/>
  </w:style>
  <w:style w:type="character" w:customStyle="1" w:styleId="a">
    <w:name w:val="_"/>
    <w:rsid w:val="00240B4D"/>
  </w:style>
  <w:style w:type="character" w:customStyle="1" w:styleId="articlecitationyear">
    <w:name w:val="articlecitation_year"/>
    <w:rsid w:val="00275960"/>
  </w:style>
  <w:style w:type="character" w:customStyle="1" w:styleId="articlecitationvolume">
    <w:name w:val="articlecitation_volume"/>
    <w:rsid w:val="00275960"/>
  </w:style>
  <w:style w:type="character" w:customStyle="1" w:styleId="articlecitationpages">
    <w:name w:val="articlecitation_pages"/>
    <w:rsid w:val="00275960"/>
  </w:style>
  <w:style w:type="character" w:styleId="BesuchterHyperlink">
    <w:name w:val="FollowedHyperlink"/>
    <w:basedOn w:val="Absatz-Standardschriftart"/>
    <w:uiPriority w:val="99"/>
    <w:semiHidden/>
    <w:unhideWhenUsed/>
    <w:rsid w:val="005F28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line="240" w:lineRule="exact"/>
      <w:outlineLvl w:val="0"/>
    </w:pPr>
    <w:rPr>
      <w:rFonts w:ascii="Myriad Roman" w:hAnsi="Myriad Roman"/>
      <w:b/>
      <w:bCs/>
      <w:i/>
      <w:sz w:val="22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</w:tabs>
      <w:spacing w:before="120" w:line="240" w:lineRule="exact"/>
      <w:ind w:left="1134" w:hanging="1134"/>
      <w:jc w:val="both"/>
      <w:outlineLvl w:val="1"/>
    </w:pPr>
    <w:rPr>
      <w:rFonts w:ascii="Myriad Roman" w:hAnsi="Myriad Roman"/>
      <w:sz w:val="22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120" w:line="240" w:lineRule="exact"/>
      <w:jc w:val="both"/>
      <w:outlineLvl w:val="2"/>
    </w:pPr>
    <w:rPr>
      <w:rFonts w:ascii="Myriad Roman" w:hAnsi="Myriad Roman"/>
      <w:vanish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  <w:tab w:val="left" w:pos="1701"/>
        <w:tab w:val="right" w:pos="9072"/>
      </w:tabs>
      <w:spacing w:line="240" w:lineRule="exact"/>
      <w:ind w:left="1418" w:hanging="1418"/>
      <w:jc w:val="both"/>
      <w:outlineLvl w:val="3"/>
    </w:pPr>
    <w:rPr>
      <w:rFonts w:ascii="Arial" w:hAnsi="Arial" w:cs="Arial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link w:val="FunotentextZchn"/>
    <w:uiPriority w:val="99"/>
    <w:rPr>
      <w:sz w:val="20"/>
    </w:rPr>
  </w:style>
  <w:style w:type="paragraph" w:styleId="Textkrper-Zeileneinzug">
    <w:name w:val="Body Text Indent"/>
    <w:basedOn w:val="Standard"/>
    <w:semiHidden/>
    <w:pPr>
      <w:tabs>
        <w:tab w:val="left" w:pos="1418"/>
        <w:tab w:val="left" w:pos="1701"/>
      </w:tabs>
      <w:spacing w:before="120" w:line="240" w:lineRule="exact"/>
      <w:ind w:left="1418" w:hanging="1418"/>
    </w:pPr>
    <w:rPr>
      <w:rFonts w:ascii="Myriad Roman" w:hAnsi="Myriad Roman"/>
      <w:sz w:val="22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semiHidden/>
    <w:pPr>
      <w:spacing w:before="120" w:line="240" w:lineRule="exact"/>
    </w:pPr>
    <w:rPr>
      <w:rFonts w:ascii="Myriad Roman" w:hAnsi="Myriad Roman"/>
      <w:sz w:val="22"/>
    </w:rPr>
  </w:style>
  <w:style w:type="paragraph" w:styleId="Textkrper2">
    <w:name w:val="Body Text 2"/>
    <w:basedOn w:val="Standard"/>
    <w:semiHidden/>
    <w:pPr>
      <w:tabs>
        <w:tab w:val="left" w:pos="0"/>
      </w:tabs>
      <w:spacing w:before="120" w:line="240" w:lineRule="exact"/>
      <w:jc w:val="both"/>
    </w:pPr>
    <w:rPr>
      <w:rFonts w:ascii="Myriad Roman" w:hAnsi="Myriad Roman"/>
      <w:sz w:val="22"/>
    </w:rPr>
  </w:style>
  <w:style w:type="paragraph" w:styleId="Textkrper-Einzug2">
    <w:name w:val="Body Text Indent 2"/>
    <w:basedOn w:val="Standard"/>
    <w:semiHidden/>
    <w:pPr>
      <w:tabs>
        <w:tab w:val="left" w:pos="1418"/>
      </w:tabs>
      <w:spacing w:before="60" w:line="240" w:lineRule="exact"/>
      <w:ind w:left="1418" w:hanging="1418"/>
      <w:jc w:val="both"/>
    </w:pPr>
    <w:rPr>
      <w:rFonts w:ascii="Myriad Roman" w:hAnsi="Myriad Roman"/>
      <w:sz w:val="22"/>
      <w:lang w:val="de-DE"/>
    </w:rPr>
  </w:style>
  <w:style w:type="paragraph" w:styleId="Textkrper-Einzug3">
    <w:name w:val="Body Text Indent 3"/>
    <w:basedOn w:val="Standard"/>
    <w:semiHidden/>
    <w:pPr>
      <w:tabs>
        <w:tab w:val="left" w:pos="993"/>
      </w:tabs>
      <w:spacing w:before="120" w:line="240" w:lineRule="exact"/>
      <w:ind w:left="993" w:hanging="993"/>
      <w:jc w:val="both"/>
    </w:pPr>
    <w:rPr>
      <w:rFonts w:ascii="Myriad Roman" w:hAnsi="Myriad Roman"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21">
    <w:name w:val="Textkörper 21"/>
    <w:basedOn w:val="Standard"/>
    <w:rsid w:val="000332D3"/>
    <w:pPr>
      <w:tabs>
        <w:tab w:val="left" w:pos="1701"/>
      </w:tabs>
      <w:spacing w:before="120" w:line="240" w:lineRule="exact"/>
      <w:ind w:left="1701" w:hanging="1134"/>
    </w:pPr>
    <w:rPr>
      <w:rFonts w:ascii="Times New Roman" w:hAnsi="Times New Roman"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0430F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6C7E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de-DE"/>
    </w:rPr>
  </w:style>
  <w:style w:type="character" w:customStyle="1" w:styleId="headgross2">
    <w:name w:val="headgross_2"/>
    <w:rsid w:val="00223061"/>
  </w:style>
  <w:style w:type="character" w:styleId="Fett">
    <w:name w:val="Strong"/>
    <w:uiPriority w:val="22"/>
    <w:qFormat/>
    <w:rsid w:val="006465EA"/>
    <w:rPr>
      <w:b/>
      <w:bCs/>
    </w:rPr>
  </w:style>
  <w:style w:type="character" w:customStyle="1" w:styleId="FunotentextZchn">
    <w:name w:val="Fußnotentext Zchn"/>
    <w:link w:val="Funotentext"/>
    <w:uiPriority w:val="99"/>
    <w:rsid w:val="00ED11B7"/>
    <w:rPr>
      <w:rFonts w:ascii="Palatino" w:hAnsi="Palatino"/>
      <w:lang w:val="en-GB"/>
    </w:rPr>
  </w:style>
  <w:style w:type="character" w:customStyle="1" w:styleId="apple-converted-space">
    <w:name w:val="apple-converted-space"/>
    <w:rsid w:val="00CC5D21"/>
    <w:rPr>
      <w:lang w:val="de-DE"/>
    </w:rPr>
  </w:style>
  <w:style w:type="character" w:customStyle="1" w:styleId="a-size-large">
    <w:name w:val="a-size-large"/>
    <w:rsid w:val="00393DB9"/>
  </w:style>
  <w:style w:type="character" w:customStyle="1" w:styleId="None">
    <w:name w:val="None"/>
    <w:rsid w:val="00393DB9"/>
  </w:style>
  <w:style w:type="character" w:customStyle="1" w:styleId="a-size-extra-large">
    <w:name w:val="a-size-extra-large"/>
    <w:rsid w:val="00F31688"/>
  </w:style>
  <w:style w:type="numbering" w:customStyle="1" w:styleId="ImportedStyle4">
    <w:name w:val="Imported Style 4"/>
    <w:rsid w:val="00F31688"/>
    <w:pPr>
      <w:numPr>
        <w:numId w:val="21"/>
      </w:numPr>
    </w:pPr>
  </w:style>
  <w:style w:type="paragraph" w:customStyle="1" w:styleId="FunotentextA">
    <w:name w:val="Fußnotentext A"/>
    <w:rsid w:val="00FC69D2"/>
    <w:pPr>
      <w:pBdr>
        <w:top w:val="nil"/>
        <w:left w:val="nil"/>
        <w:bottom w:val="nil"/>
        <w:right w:val="nil"/>
        <w:between w:val="nil"/>
        <w:bar w:val="nil"/>
      </w:pBdr>
      <w:spacing w:before="120"/>
      <w:ind w:right="1695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Hervorhebung">
    <w:name w:val="Emphasis"/>
    <w:uiPriority w:val="20"/>
    <w:qFormat/>
    <w:rsid w:val="00FF7B60"/>
    <w:rPr>
      <w:i/>
      <w:iCs/>
    </w:rPr>
  </w:style>
  <w:style w:type="paragraph" w:customStyle="1" w:styleId="Standard1">
    <w:name w:val="Standard1"/>
    <w:rsid w:val="00C118F7"/>
    <w:pPr>
      <w:pBdr>
        <w:top w:val="nil"/>
        <w:left w:val="nil"/>
        <w:bottom w:val="nil"/>
        <w:right w:val="nil"/>
        <w:between w:val="nil"/>
        <w:bar w:val="nil"/>
      </w:pBdr>
      <w:spacing w:before="120" w:line="360" w:lineRule="auto"/>
      <w:ind w:right="2829" w:firstLine="284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current-selection">
    <w:name w:val="current-selection"/>
    <w:rsid w:val="00240B4D"/>
  </w:style>
  <w:style w:type="character" w:customStyle="1" w:styleId="a">
    <w:name w:val="_"/>
    <w:rsid w:val="00240B4D"/>
  </w:style>
  <w:style w:type="character" w:customStyle="1" w:styleId="articlecitationyear">
    <w:name w:val="articlecitation_year"/>
    <w:rsid w:val="00275960"/>
  </w:style>
  <w:style w:type="character" w:customStyle="1" w:styleId="articlecitationvolume">
    <w:name w:val="articlecitation_volume"/>
    <w:rsid w:val="00275960"/>
  </w:style>
  <w:style w:type="character" w:customStyle="1" w:styleId="articlecitationpages">
    <w:name w:val="articlecitation_pages"/>
    <w:rsid w:val="00275960"/>
  </w:style>
  <w:style w:type="character" w:styleId="BesuchterHyperlink">
    <w:name w:val="FollowedHyperlink"/>
    <w:basedOn w:val="Absatz-Standardschriftart"/>
    <w:uiPriority w:val="99"/>
    <w:semiHidden/>
    <w:unhideWhenUsed/>
    <w:rsid w:val="005F2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07/s41463-018-0047-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s://link.springer.com/journal/41463/3/2/page/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sr-news.net/main/2014/03/25/unternehmenswerte-corporate-valu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108/CR-07-2016-00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r-news.net/main/2014/03/25/unternehmenskultur/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doi.org/10.1007/s41463-018-0048-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nk.springer.com/journal/41463/4/1/page/1" TargetMode="External"/><Relationship Id="rId14" Type="http://schemas.openxmlformats.org/officeDocument/2006/relationships/hyperlink" Target="https://www.forum-wirtschaftsethik.de/fuehrungswerte-fuehrungsstile-fuehrungssysteme-normative-mythen-funktionale-wirklichkeiten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F9495D56C114FA2680EB927419721" ma:contentTypeVersion="10" ma:contentTypeDescription="Ein neues Dokument erstellen." ma:contentTypeScope="" ma:versionID="d282948eb944f4d2ee695e56313c6ca7">
  <xsd:schema xmlns:xsd="http://www.w3.org/2001/XMLSchema" xmlns:xs="http://www.w3.org/2001/XMLSchema" xmlns:p="http://schemas.microsoft.com/office/2006/metadata/properties" xmlns:ns2="bae3f716-b8b4-4af3-afd6-f1e248740e01" targetNamespace="http://schemas.microsoft.com/office/2006/metadata/properties" ma:root="true" ma:fieldsID="319be26674af32e467e954fba68c2a07" ns2:_="">
    <xsd:import namespace="bae3f716-b8b4-4af3-afd6-f1e248740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3f716-b8b4-4af3-afd6-f1e248740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ACC39-9332-4382-97B4-D7DEC25A0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180BD-E12D-4D54-9081-FB5E430C6D30}"/>
</file>

<file path=customXml/itemProps3.xml><?xml version="1.0" encoding="utf-8"?>
<ds:datastoreItem xmlns:ds="http://schemas.openxmlformats.org/officeDocument/2006/customXml" ds:itemID="{372E8853-0C1F-419C-AE61-274505AD6603}"/>
</file>

<file path=customXml/itemProps4.xml><?xml version="1.0" encoding="utf-8"?>
<ds:datastoreItem xmlns:ds="http://schemas.openxmlformats.org/officeDocument/2006/customXml" ds:itemID="{98AAC3D1-B312-4C99-80A7-6DC3F9BD2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9924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 (2)</vt:lpstr>
    </vt:vector>
  </TitlesOfParts>
  <Company>PURAQUA</Company>
  <LinksUpToDate>false</LinksUpToDate>
  <CharactersWithSpaces>11477</CharactersWithSpaces>
  <SharedDoc>false</SharedDoc>
  <HLinks>
    <vt:vector size="42" baseType="variant">
      <vt:variant>
        <vt:i4>4063278</vt:i4>
      </vt:variant>
      <vt:variant>
        <vt:i4>15</vt:i4>
      </vt:variant>
      <vt:variant>
        <vt:i4>0</vt:i4>
      </vt:variant>
      <vt:variant>
        <vt:i4>5</vt:i4>
      </vt:variant>
      <vt:variant>
        <vt:lpwstr>http://csr-news.net/main/2014/03/25/unternehmenswerte-corporate-values/</vt:lpwstr>
      </vt:variant>
      <vt:variant>
        <vt:lpwstr/>
      </vt:variant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http://csr-news.net/main/2014/03/25/unternehmenskultur/</vt:lpwstr>
      </vt:variant>
      <vt:variant>
        <vt:lpwstr/>
      </vt:variant>
      <vt:variant>
        <vt:i4>262221</vt:i4>
      </vt:variant>
      <vt:variant>
        <vt:i4>9</vt:i4>
      </vt:variant>
      <vt:variant>
        <vt:i4>0</vt:i4>
      </vt:variant>
      <vt:variant>
        <vt:i4>5</vt:i4>
      </vt:variant>
      <vt:variant>
        <vt:lpwstr>https://www.forum-wirtschaftsethik.de/fuehrungswerte-fuehrungsstile-fuehrungssysteme-normative-mythen-funktionale-wirklichkeiten/</vt:lpwstr>
      </vt:variant>
      <vt:variant>
        <vt:lpwstr/>
      </vt:variant>
      <vt:variant>
        <vt:i4>65567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https://doi.org/10.1007/s41463-018-0047-9</vt:lpwstr>
      </vt:variant>
      <vt:variant>
        <vt:lpwstr/>
      </vt:variant>
      <vt:variant>
        <vt:i4>3735673</vt:i4>
      </vt:variant>
      <vt:variant>
        <vt:i4>3</vt:i4>
      </vt:variant>
      <vt:variant>
        <vt:i4>0</vt:i4>
      </vt:variant>
      <vt:variant>
        <vt:i4>5</vt:i4>
      </vt:variant>
      <vt:variant>
        <vt:lpwstr>https://link.springer.com/journal/41463/3/2/page/1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https://doi.org/10.1007/s41463-018-0048-8</vt:lpwstr>
      </vt:variant>
      <vt:variant>
        <vt:lpwstr/>
      </vt:variant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mailto:friedrich.glauner@culturalimages.de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(2)</dc:title>
  <dc:creator>Hr. Glauner</dc:creator>
  <cp:lastModifiedBy>Windows User</cp:lastModifiedBy>
  <cp:revision>7</cp:revision>
  <cp:lastPrinted>2017-04-15T11:48:00Z</cp:lastPrinted>
  <dcterms:created xsi:type="dcterms:W3CDTF">2019-11-27T10:02:00Z</dcterms:created>
  <dcterms:modified xsi:type="dcterms:W3CDTF">2020-05-28T12:08:00Z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0x0101005FCF9495D56C114FA2680EB927419721</vt:lpwstr>
  </property>
</Properties>
</file>